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1EFC" w:rsidRPr="00444C14" w:rsidRDefault="00D41899" w:rsidP="00B31EFC">
      <w:pPr>
        <w:spacing w:before="600" w:line="360" w:lineRule="auto"/>
        <w:jc w:val="center"/>
        <w:rPr>
          <w:rFonts w:ascii="Arial" w:hAnsi="Arial" w:cs="Arial"/>
          <w:sz w:val="24"/>
          <w:szCs w:val="24"/>
        </w:rPr>
      </w:pPr>
      <w:r>
        <w:rPr>
          <w:noProof/>
        </w:rPr>
        <w:drawing>
          <wp:inline distT="0" distB="0" distL="0" distR="0">
            <wp:extent cx="1105535" cy="1052830"/>
            <wp:effectExtent l="19050" t="0" r="0" b="0"/>
            <wp:docPr id="1" name="Picture 1" descr="Description: http://upload.wikimedia.org/wikipedia/commons/6/66/Vietnam_co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http://upload.wikimedia.org/wikipedia/commons/6/66/Vietnam_coa.gif"/>
                    <pic:cNvPicPr>
                      <a:picLocks noChangeAspect="1" noChangeArrowheads="1"/>
                    </pic:cNvPicPr>
                  </pic:nvPicPr>
                  <pic:blipFill>
                    <a:blip r:embed="rId8"/>
                    <a:srcRect/>
                    <a:stretch>
                      <a:fillRect/>
                    </a:stretch>
                  </pic:blipFill>
                  <pic:spPr bwMode="auto">
                    <a:xfrm>
                      <a:off x="0" y="0"/>
                      <a:ext cx="1105535" cy="1052830"/>
                    </a:xfrm>
                    <a:prstGeom prst="rect">
                      <a:avLst/>
                    </a:prstGeom>
                    <a:noFill/>
                    <a:ln w="9525">
                      <a:noFill/>
                      <a:miter lim="800000"/>
                      <a:headEnd/>
                      <a:tailEnd/>
                    </a:ln>
                  </pic:spPr>
                </pic:pic>
              </a:graphicData>
            </a:graphic>
          </wp:inline>
        </w:drawing>
      </w:r>
    </w:p>
    <w:p w:rsidR="00B31EFC" w:rsidRPr="00444C14" w:rsidRDefault="00B31EFC" w:rsidP="00B31EFC">
      <w:pPr>
        <w:spacing w:before="120" w:line="360" w:lineRule="auto"/>
        <w:jc w:val="center"/>
        <w:rPr>
          <w:rFonts w:ascii="Arial" w:hAnsi="Arial" w:cs="Arial"/>
          <w:szCs w:val="24"/>
        </w:rPr>
      </w:pPr>
      <w:r w:rsidRPr="00444C14">
        <w:rPr>
          <w:rFonts w:ascii="Arial" w:hAnsi="Arial" w:cs="Arial"/>
          <w:szCs w:val="24"/>
        </w:rPr>
        <w:t xml:space="preserve">CỘNG HÒA XÃ HỘI CHỦ NGHĨA VIỆT </w:t>
      </w:r>
      <w:smartTag w:uri="urn:schemas-microsoft-com:office:smarttags" w:element="country-region">
        <w:smartTag w:uri="urn:schemas-microsoft-com:office:smarttags" w:element="place">
          <w:r w:rsidRPr="00444C14">
            <w:rPr>
              <w:rFonts w:ascii="Arial" w:hAnsi="Arial" w:cs="Arial"/>
              <w:szCs w:val="24"/>
            </w:rPr>
            <w:t>NAM</w:t>
          </w:r>
        </w:smartTag>
      </w:smartTag>
    </w:p>
    <w:p w:rsidR="00B31EFC" w:rsidRPr="00444C14" w:rsidRDefault="00B31EFC" w:rsidP="00B31EFC">
      <w:pPr>
        <w:spacing w:before="120" w:line="360" w:lineRule="auto"/>
        <w:jc w:val="center"/>
        <w:rPr>
          <w:rFonts w:ascii="Arial" w:hAnsi="Arial" w:cs="Arial"/>
          <w:sz w:val="24"/>
          <w:szCs w:val="24"/>
        </w:rPr>
      </w:pPr>
    </w:p>
    <w:p w:rsidR="00B31EFC" w:rsidRPr="00444C14" w:rsidRDefault="00B31EFC" w:rsidP="00B31EFC">
      <w:pPr>
        <w:spacing w:before="120" w:line="360" w:lineRule="auto"/>
        <w:jc w:val="center"/>
        <w:rPr>
          <w:rFonts w:ascii="Arial" w:hAnsi="Arial" w:cs="Arial"/>
          <w:b/>
          <w:sz w:val="34"/>
          <w:szCs w:val="24"/>
        </w:rPr>
      </w:pPr>
    </w:p>
    <w:p w:rsidR="00B31EFC" w:rsidRPr="00444C14" w:rsidRDefault="00D63B57" w:rsidP="00B31EFC">
      <w:pPr>
        <w:spacing w:before="120" w:line="360" w:lineRule="auto"/>
        <w:jc w:val="center"/>
        <w:rPr>
          <w:rFonts w:ascii="Arial" w:hAnsi="Arial" w:cs="Arial"/>
          <w:b/>
          <w:sz w:val="34"/>
          <w:szCs w:val="24"/>
        </w:rPr>
      </w:pPr>
      <w:r>
        <w:rPr>
          <w:rFonts w:ascii="Arial" w:hAnsi="Arial" w:cs="Arial"/>
          <w:b/>
          <w:sz w:val="34"/>
          <w:szCs w:val="24"/>
        </w:rPr>
        <w:t xml:space="preserve">SỬA ĐỔI 1:2015 </w:t>
      </w:r>
      <w:r w:rsidR="00834FF9">
        <w:rPr>
          <w:rFonts w:ascii="Arial" w:hAnsi="Arial" w:cs="Arial"/>
          <w:b/>
          <w:sz w:val="34"/>
          <w:szCs w:val="24"/>
        </w:rPr>
        <w:t>QCVN 5-1:2010</w:t>
      </w:r>
      <w:r w:rsidR="00B31EFC" w:rsidRPr="00444C14">
        <w:rPr>
          <w:rFonts w:ascii="Arial" w:hAnsi="Arial" w:cs="Arial"/>
          <w:b/>
          <w:sz w:val="34"/>
          <w:szCs w:val="24"/>
        </w:rPr>
        <w:t>/BYT</w:t>
      </w:r>
    </w:p>
    <w:p w:rsidR="00B31EFC" w:rsidRPr="00444C14" w:rsidRDefault="00B31EFC" w:rsidP="00B31EFC">
      <w:pPr>
        <w:spacing w:before="120" w:line="360" w:lineRule="auto"/>
        <w:jc w:val="center"/>
        <w:rPr>
          <w:rFonts w:ascii="Arial" w:hAnsi="Arial" w:cs="Arial"/>
          <w:sz w:val="24"/>
          <w:szCs w:val="24"/>
        </w:rPr>
      </w:pPr>
    </w:p>
    <w:p w:rsidR="00B31EFC" w:rsidRPr="00444C14" w:rsidRDefault="00B31EFC" w:rsidP="00B31EFC">
      <w:pPr>
        <w:spacing w:before="120" w:line="360" w:lineRule="auto"/>
        <w:jc w:val="center"/>
        <w:rPr>
          <w:rFonts w:ascii="Arial" w:hAnsi="Arial" w:cs="Arial"/>
          <w:sz w:val="24"/>
          <w:szCs w:val="24"/>
        </w:rPr>
      </w:pPr>
    </w:p>
    <w:p w:rsidR="00B31EFC" w:rsidRPr="00444C14" w:rsidRDefault="00B31EFC" w:rsidP="00B31EFC">
      <w:pPr>
        <w:spacing w:line="288" w:lineRule="auto"/>
        <w:jc w:val="center"/>
        <w:rPr>
          <w:rFonts w:ascii="Arial" w:hAnsi="Arial" w:cs="Arial"/>
          <w:b/>
          <w:sz w:val="34"/>
          <w:szCs w:val="24"/>
        </w:rPr>
      </w:pPr>
      <w:r w:rsidRPr="00444C14">
        <w:rPr>
          <w:rFonts w:ascii="Arial" w:hAnsi="Arial" w:cs="Arial"/>
          <w:b/>
          <w:sz w:val="34"/>
          <w:szCs w:val="24"/>
        </w:rPr>
        <w:t>QUY CHUẨN KỸ THUẬT QUỐC GIA</w:t>
      </w:r>
    </w:p>
    <w:p w:rsidR="00B31EFC" w:rsidRPr="00444C14" w:rsidRDefault="00B31EFC" w:rsidP="00B31EFC">
      <w:pPr>
        <w:spacing w:line="288" w:lineRule="auto"/>
        <w:jc w:val="center"/>
        <w:rPr>
          <w:rFonts w:ascii="Arial" w:hAnsi="Arial" w:cs="Arial"/>
          <w:b/>
          <w:sz w:val="34"/>
          <w:szCs w:val="24"/>
        </w:rPr>
      </w:pPr>
      <w:r>
        <w:rPr>
          <w:rFonts w:ascii="Arial" w:hAnsi="Arial" w:cs="Arial"/>
          <w:b/>
          <w:sz w:val="34"/>
          <w:szCs w:val="24"/>
        </w:rPr>
        <w:t>ĐỐ</w:t>
      </w:r>
      <w:r w:rsidRPr="007B3344">
        <w:rPr>
          <w:rFonts w:ascii="Arial" w:hAnsi="Arial" w:cs="Arial"/>
          <w:b/>
          <w:sz w:val="34"/>
          <w:szCs w:val="24"/>
        </w:rPr>
        <w:t>I V</w:t>
      </w:r>
      <w:r>
        <w:rPr>
          <w:rFonts w:ascii="Arial" w:hAnsi="Arial" w:cs="Arial"/>
          <w:b/>
          <w:sz w:val="34"/>
          <w:szCs w:val="24"/>
        </w:rPr>
        <w:t>Ớ</w:t>
      </w:r>
      <w:r w:rsidRPr="007B3344">
        <w:rPr>
          <w:rFonts w:ascii="Arial" w:hAnsi="Arial" w:cs="Arial"/>
          <w:b/>
          <w:sz w:val="34"/>
          <w:szCs w:val="24"/>
        </w:rPr>
        <w:t>I</w:t>
      </w:r>
      <w:r w:rsidRPr="00444C14">
        <w:rPr>
          <w:rFonts w:ascii="Arial" w:hAnsi="Arial" w:cs="Arial"/>
          <w:b/>
          <w:sz w:val="34"/>
          <w:szCs w:val="24"/>
        </w:rPr>
        <w:t xml:space="preserve"> </w:t>
      </w:r>
      <w:r w:rsidR="00834FF9">
        <w:rPr>
          <w:rFonts w:ascii="Arial" w:hAnsi="Arial" w:cs="Arial"/>
          <w:b/>
          <w:sz w:val="34"/>
          <w:szCs w:val="24"/>
        </w:rPr>
        <w:t>CÁC SẢN PHẨM SỮA DẠNG LỎNG</w:t>
      </w:r>
    </w:p>
    <w:p w:rsidR="00B31EFC" w:rsidRPr="004F4972" w:rsidRDefault="00B31EFC" w:rsidP="00B31EFC">
      <w:pPr>
        <w:spacing w:line="312" w:lineRule="auto"/>
        <w:jc w:val="center"/>
        <w:rPr>
          <w:rFonts w:ascii="Arial" w:hAnsi="Arial" w:cs="Arial"/>
          <w:b/>
          <w:i/>
          <w:sz w:val="12"/>
          <w:szCs w:val="12"/>
        </w:rPr>
      </w:pPr>
    </w:p>
    <w:p w:rsidR="00B31EFC" w:rsidRPr="00444C14" w:rsidRDefault="00B31EFC" w:rsidP="00B31EFC">
      <w:pPr>
        <w:spacing w:line="312" w:lineRule="auto"/>
        <w:jc w:val="center"/>
        <w:rPr>
          <w:rFonts w:ascii="Arial" w:hAnsi="Arial" w:cs="Arial"/>
          <w:b/>
          <w:i/>
          <w:szCs w:val="24"/>
        </w:rPr>
      </w:pPr>
      <w:r w:rsidRPr="00444C14">
        <w:rPr>
          <w:rFonts w:ascii="Arial" w:hAnsi="Arial" w:cs="Arial"/>
          <w:b/>
          <w:i/>
          <w:szCs w:val="24"/>
        </w:rPr>
        <w:t xml:space="preserve">National technical regulation </w:t>
      </w:r>
      <w:r>
        <w:rPr>
          <w:rFonts w:ascii="Arial" w:hAnsi="Arial" w:cs="Arial"/>
          <w:b/>
          <w:i/>
          <w:szCs w:val="24"/>
        </w:rPr>
        <w:t>for</w:t>
      </w:r>
      <w:r w:rsidRPr="00444C14">
        <w:rPr>
          <w:rFonts w:ascii="Arial" w:hAnsi="Arial" w:cs="Arial"/>
          <w:b/>
          <w:i/>
          <w:szCs w:val="24"/>
        </w:rPr>
        <w:t xml:space="preserve"> </w:t>
      </w:r>
      <w:r w:rsidR="00FC0352">
        <w:rPr>
          <w:rFonts w:ascii="Arial" w:hAnsi="Arial" w:cs="Arial"/>
          <w:b/>
          <w:bCs/>
          <w:i/>
          <w:iCs/>
        </w:rPr>
        <w:t>fluid milk products</w:t>
      </w:r>
      <w:r w:rsidRPr="0085533B">
        <w:rPr>
          <w:rFonts w:ascii="Arial" w:hAnsi="Arial" w:cs="Arial"/>
          <w:b/>
          <w:bCs/>
          <w:i/>
          <w:iCs/>
        </w:rPr>
        <w:t xml:space="preserve"> </w:t>
      </w:r>
    </w:p>
    <w:p w:rsidR="00B31EFC" w:rsidRPr="00444C14" w:rsidRDefault="00B31EFC" w:rsidP="00B31EFC">
      <w:pPr>
        <w:spacing w:before="120" w:line="360" w:lineRule="auto"/>
        <w:jc w:val="center"/>
        <w:rPr>
          <w:rFonts w:ascii="Arial" w:hAnsi="Arial" w:cs="Arial"/>
          <w:sz w:val="24"/>
          <w:szCs w:val="24"/>
        </w:rPr>
      </w:pPr>
      <w:r w:rsidRPr="00444C14">
        <w:rPr>
          <w:rFonts w:ascii="Arial" w:hAnsi="Arial" w:cs="Arial"/>
          <w:sz w:val="24"/>
          <w:szCs w:val="24"/>
        </w:rPr>
        <w:br/>
      </w:r>
    </w:p>
    <w:p w:rsidR="00B31EFC" w:rsidRPr="00444C14" w:rsidRDefault="00B31EFC" w:rsidP="00B31EFC">
      <w:pPr>
        <w:spacing w:before="120" w:line="360" w:lineRule="auto"/>
        <w:jc w:val="center"/>
        <w:rPr>
          <w:rFonts w:ascii="Arial" w:hAnsi="Arial" w:cs="Arial"/>
          <w:sz w:val="24"/>
          <w:szCs w:val="24"/>
        </w:rPr>
      </w:pPr>
    </w:p>
    <w:p w:rsidR="00B31EFC" w:rsidRPr="00444C14" w:rsidRDefault="00B31EFC" w:rsidP="00B31EFC">
      <w:pPr>
        <w:spacing w:before="120" w:line="360" w:lineRule="auto"/>
        <w:jc w:val="center"/>
        <w:rPr>
          <w:rFonts w:ascii="Arial" w:hAnsi="Arial" w:cs="Arial"/>
          <w:sz w:val="24"/>
          <w:szCs w:val="24"/>
        </w:rPr>
      </w:pPr>
    </w:p>
    <w:p w:rsidR="00B31EFC" w:rsidRPr="00444C14" w:rsidRDefault="00B31EFC" w:rsidP="00B31EFC">
      <w:pPr>
        <w:spacing w:before="120" w:line="360" w:lineRule="auto"/>
        <w:jc w:val="center"/>
        <w:rPr>
          <w:rFonts w:ascii="Arial" w:hAnsi="Arial" w:cs="Arial"/>
          <w:sz w:val="24"/>
          <w:szCs w:val="24"/>
        </w:rPr>
      </w:pPr>
    </w:p>
    <w:p w:rsidR="00B31EFC" w:rsidRDefault="00B31EFC" w:rsidP="00B31EFC">
      <w:pPr>
        <w:spacing w:before="120" w:line="360" w:lineRule="auto"/>
        <w:jc w:val="center"/>
        <w:rPr>
          <w:rFonts w:ascii="Arial" w:hAnsi="Arial" w:cs="Arial"/>
          <w:sz w:val="24"/>
          <w:szCs w:val="24"/>
        </w:rPr>
      </w:pPr>
    </w:p>
    <w:p w:rsidR="00B31EFC" w:rsidRDefault="00B31EFC" w:rsidP="00B31EFC">
      <w:pPr>
        <w:spacing w:before="120" w:line="360" w:lineRule="auto"/>
        <w:jc w:val="center"/>
        <w:rPr>
          <w:rFonts w:ascii="Arial" w:hAnsi="Arial" w:cs="Arial"/>
          <w:sz w:val="24"/>
          <w:szCs w:val="24"/>
        </w:rPr>
      </w:pPr>
    </w:p>
    <w:p w:rsidR="00B31EFC" w:rsidRPr="00444C14" w:rsidRDefault="00B31EFC" w:rsidP="00B31EFC">
      <w:pPr>
        <w:spacing w:before="120" w:line="360" w:lineRule="auto"/>
        <w:jc w:val="center"/>
        <w:rPr>
          <w:rFonts w:ascii="Arial" w:hAnsi="Arial" w:cs="Arial"/>
          <w:sz w:val="24"/>
          <w:szCs w:val="24"/>
        </w:rPr>
      </w:pPr>
    </w:p>
    <w:p w:rsidR="00B31EFC" w:rsidRPr="00444C14" w:rsidRDefault="00B31EFC" w:rsidP="00B31EFC">
      <w:pPr>
        <w:spacing w:before="120" w:line="360" w:lineRule="auto"/>
        <w:jc w:val="center"/>
        <w:rPr>
          <w:rFonts w:ascii="Arial" w:hAnsi="Arial" w:cs="Arial"/>
          <w:sz w:val="24"/>
          <w:szCs w:val="24"/>
        </w:rPr>
      </w:pPr>
    </w:p>
    <w:p w:rsidR="008E6740" w:rsidRDefault="008E6740" w:rsidP="00B31EFC">
      <w:pPr>
        <w:spacing w:before="120" w:line="360" w:lineRule="auto"/>
        <w:jc w:val="center"/>
        <w:rPr>
          <w:rFonts w:ascii="Arial" w:hAnsi="Arial" w:cs="Arial"/>
          <w:b/>
          <w:sz w:val="24"/>
          <w:szCs w:val="24"/>
        </w:rPr>
      </w:pPr>
    </w:p>
    <w:p w:rsidR="008E6740" w:rsidRDefault="008E6740" w:rsidP="00B31EFC">
      <w:pPr>
        <w:spacing w:before="120" w:line="360" w:lineRule="auto"/>
        <w:jc w:val="center"/>
        <w:rPr>
          <w:rFonts w:ascii="Arial" w:hAnsi="Arial" w:cs="Arial"/>
          <w:b/>
          <w:sz w:val="24"/>
          <w:szCs w:val="24"/>
        </w:rPr>
      </w:pPr>
    </w:p>
    <w:p w:rsidR="008E6740" w:rsidRDefault="008E6740" w:rsidP="00B31EFC">
      <w:pPr>
        <w:spacing w:before="120" w:line="360" w:lineRule="auto"/>
        <w:jc w:val="center"/>
        <w:rPr>
          <w:rFonts w:ascii="Arial" w:hAnsi="Arial" w:cs="Arial"/>
          <w:b/>
          <w:sz w:val="24"/>
          <w:szCs w:val="24"/>
        </w:rPr>
      </w:pPr>
    </w:p>
    <w:p w:rsidR="00B31EFC" w:rsidRPr="00444C14" w:rsidRDefault="00B31EFC" w:rsidP="00B31EFC">
      <w:pPr>
        <w:spacing w:before="120" w:line="360" w:lineRule="auto"/>
        <w:jc w:val="center"/>
        <w:rPr>
          <w:rFonts w:ascii="Arial" w:hAnsi="Arial" w:cs="Arial"/>
          <w:b/>
          <w:sz w:val="24"/>
          <w:szCs w:val="24"/>
        </w:rPr>
      </w:pPr>
      <w:r w:rsidRPr="00444C14">
        <w:rPr>
          <w:rFonts w:ascii="Arial" w:hAnsi="Arial" w:cs="Arial"/>
          <w:b/>
          <w:sz w:val="24"/>
          <w:szCs w:val="24"/>
        </w:rPr>
        <w:t xml:space="preserve">HÀ NỘI – </w:t>
      </w:r>
      <w:r>
        <w:rPr>
          <w:rFonts w:ascii="Arial" w:hAnsi="Arial" w:cs="Arial"/>
          <w:b/>
          <w:sz w:val="24"/>
          <w:szCs w:val="24"/>
        </w:rPr>
        <w:t>2015</w:t>
      </w:r>
    </w:p>
    <w:p w:rsidR="00B31EFC" w:rsidRDefault="00B31EFC" w:rsidP="00B31EFC">
      <w:pPr>
        <w:spacing w:before="120" w:line="360" w:lineRule="auto"/>
        <w:jc w:val="center"/>
        <w:rPr>
          <w:rFonts w:ascii="Arial" w:hAnsi="Arial" w:cs="Arial"/>
          <w:sz w:val="24"/>
          <w:szCs w:val="24"/>
        </w:rPr>
        <w:sectPr w:rsidR="00B31EFC" w:rsidSect="004C62AD">
          <w:headerReference w:type="even" r:id="rId9"/>
          <w:headerReference w:type="default" r:id="rId10"/>
          <w:footerReference w:type="even" r:id="rId11"/>
          <w:footerReference w:type="default" r:id="rId12"/>
          <w:footerReference w:type="first" r:id="rId13"/>
          <w:pgSz w:w="11907" w:h="16840" w:code="9"/>
          <w:pgMar w:top="1134" w:right="1134" w:bottom="1134" w:left="1701" w:header="567" w:footer="567" w:gutter="0"/>
          <w:pgNumType w:start="2"/>
          <w:cols w:space="720"/>
          <w:titlePg/>
          <w:docGrid w:linePitch="381"/>
        </w:sectPr>
      </w:pPr>
    </w:p>
    <w:p w:rsidR="00B31EFC" w:rsidRPr="00444C14" w:rsidRDefault="00B31EFC" w:rsidP="00B31EFC">
      <w:pPr>
        <w:spacing w:before="120" w:line="360" w:lineRule="auto"/>
        <w:jc w:val="center"/>
        <w:rPr>
          <w:rFonts w:ascii="Arial" w:hAnsi="Arial" w:cs="Arial"/>
          <w:sz w:val="24"/>
          <w:szCs w:val="24"/>
        </w:rPr>
      </w:pPr>
    </w:p>
    <w:p w:rsidR="00B31EFC" w:rsidRPr="00444C14" w:rsidRDefault="00B31EFC" w:rsidP="00B31EFC">
      <w:pPr>
        <w:spacing w:before="120" w:line="360" w:lineRule="auto"/>
        <w:jc w:val="center"/>
        <w:rPr>
          <w:rFonts w:ascii="Arial" w:hAnsi="Arial" w:cs="Arial"/>
          <w:sz w:val="24"/>
          <w:szCs w:val="24"/>
        </w:rPr>
      </w:pPr>
    </w:p>
    <w:p w:rsidR="00B31EFC" w:rsidRPr="00444C14" w:rsidRDefault="00B31EFC" w:rsidP="00B31EFC">
      <w:pPr>
        <w:spacing w:before="120" w:line="360" w:lineRule="auto"/>
        <w:jc w:val="center"/>
        <w:rPr>
          <w:rFonts w:ascii="Arial" w:hAnsi="Arial" w:cs="Arial"/>
          <w:sz w:val="24"/>
          <w:szCs w:val="24"/>
        </w:rPr>
      </w:pPr>
    </w:p>
    <w:p w:rsidR="00B31EFC" w:rsidRPr="00444C14" w:rsidRDefault="00B31EFC" w:rsidP="00B31EFC">
      <w:pPr>
        <w:spacing w:before="120" w:line="360" w:lineRule="auto"/>
        <w:rPr>
          <w:rFonts w:ascii="Arial" w:hAnsi="Arial" w:cs="Arial"/>
          <w:b/>
          <w:sz w:val="24"/>
          <w:szCs w:val="24"/>
        </w:rPr>
      </w:pPr>
      <w:r w:rsidRPr="00444C14">
        <w:rPr>
          <w:rFonts w:ascii="Arial" w:hAnsi="Arial" w:cs="Arial"/>
          <w:b/>
          <w:sz w:val="24"/>
          <w:szCs w:val="24"/>
        </w:rPr>
        <w:t>Lời nói đầu</w:t>
      </w:r>
    </w:p>
    <w:tbl>
      <w:tblPr>
        <w:tblW w:w="8640" w:type="dxa"/>
        <w:tblInd w:w="115" w:type="dxa"/>
        <w:tblBorders>
          <w:insideH w:val="single" w:sz="4" w:space="0" w:color="auto"/>
          <w:insideV w:val="single" w:sz="4" w:space="0" w:color="auto"/>
        </w:tblBorders>
        <w:tblLook w:val="0000"/>
      </w:tblPr>
      <w:tblGrid>
        <w:gridCol w:w="8640"/>
      </w:tblGrid>
      <w:tr w:rsidR="00B31EFC" w:rsidRPr="00444C14" w:rsidTr="00D41614">
        <w:tc>
          <w:tcPr>
            <w:tcW w:w="8640" w:type="dxa"/>
          </w:tcPr>
          <w:p w:rsidR="00BB4CB2" w:rsidRDefault="002C4018" w:rsidP="008E01E9">
            <w:pPr>
              <w:spacing w:before="120" w:line="360" w:lineRule="auto"/>
              <w:jc w:val="both"/>
              <w:rPr>
                <w:rFonts w:ascii="Arial" w:hAnsi="Arial" w:cs="Arial"/>
                <w:sz w:val="24"/>
                <w:szCs w:val="24"/>
              </w:rPr>
            </w:pPr>
            <w:r w:rsidRPr="002C4018">
              <w:rPr>
                <w:rFonts w:ascii="Arial" w:hAnsi="Arial" w:cs="Arial"/>
                <w:b/>
                <w:sz w:val="24"/>
                <w:szCs w:val="24"/>
              </w:rPr>
              <w:t>SỬA ĐỔI 1:2015 QCVN 5-1:2010/BYT</w:t>
            </w:r>
            <w:r w:rsidR="006954B0">
              <w:rPr>
                <w:rFonts w:ascii="Arial" w:hAnsi="Arial" w:cs="Arial"/>
                <w:sz w:val="24"/>
                <w:szCs w:val="24"/>
              </w:rPr>
              <w:t xml:space="preserve"> sửa đổi, bổ sung một số quy định của </w:t>
            </w:r>
            <w:r w:rsidR="00854E5E">
              <w:rPr>
                <w:rFonts w:ascii="Arial" w:hAnsi="Arial" w:cs="Arial"/>
                <w:sz w:val="24"/>
                <w:szCs w:val="24"/>
              </w:rPr>
              <w:t>QCVN 5-1:2010/BYT</w:t>
            </w:r>
          </w:p>
          <w:p w:rsidR="00B31EFC" w:rsidRPr="00444C14" w:rsidRDefault="00AC4104" w:rsidP="008E01E9">
            <w:pPr>
              <w:spacing w:before="120" w:line="360" w:lineRule="auto"/>
              <w:jc w:val="both"/>
              <w:rPr>
                <w:rFonts w:ascii="Arial" w:hAnsi="Arial" w:cs="Arial"/>
                <w:sz w:val="24"/>
                <w:szCs w:val="24"/>
              </w:rPr>
            </w:pPr>
            <w:r w:rsidRPr="00AF32FF">
              <w:rPr>
                <w:rFonts w:ascii="Arial" w:hAnsi="Arial" w:cs="Arial"/>
                <w:b/>
                <w:sz w:val="24"/>
                <w:szCs w:val="24"/>
              </w:rPr>
              <w:t>SỬA ĐỔI 1:2015 QCVN 5-1:2010/BYT</w:t>
            </w:r>
            <w:r w:rsidR="00B31EFC" w:rsidRPr="00444C14">
              <w:rPr>
                <w:rFonts w:ascii="Arial" w:hAnsi="Arial" w:cs="Arial"/>
                <w:sz w:val="24"/>
                <w:szCs w:val="24"/>
              </w:rPr>
              <w:t xml:space="preserve"> </w:t>
            </w:r>
            <w:r w:rsidR="00B31EFC">
              <w:rPr>
                <w:rFonts w:ascii="Arial" w:hAnsi="Arial" w:cs="Arial"/>
                <w:i/>
                <w:sz w:val="24"/>
                <w:szCs w:val="24"/>
              </w:rPr>
              <w:t xml:space="preserve">do Ban soạn thảo Quy chuẩn kỹ thuật quốc gia đối với </w:t>
            </w:r>
            <w:r w:rsidR="00BB15A0">
              <w:rPr>
                <w:rFonts w:ascii="Arial" w:hAnsi="Arial" w:cs="Arial"/>
                <w:i/>
                <w:sz w:val="24"/>
                <w:szCs w:val="24"/>
              </w:rPr>
              <w:t>sữa và sản phẩm sữa</w:t>
            </w:r>
            <w:r w:rsidR="00176019">
              <w:rPr>
                <w:rFonts w:ascii="Arial" w:hAnsi="Arial" w:cs="Arial"/>
                <w:sz w:val="24"/>
                <w:szCs w:val="24"/>
              </w:rPr>
              <w:t xml:space="preserve"> </w:t>
            </w:r>
            <w:r w:rsidR="00B31EFC" w:rsidRPr="00444C14">
              <w:rPr>
                <w:rFonts w:ascii="Arial" w:hAnsi="Arial" w:cs="Arial"/>
                <w:sz w:val="24"/>
                <w:szCs w:val="24"/>
              </w:rPr>
              <w:t xml:space="preserve">biên soạn, Cục An toàn thực phẩm trình duyệt và được ban hành </w:t>
            </w:r>
            <w:r w:rsidR="00B31EFC">
              <w:rPr>
                <w:rFonts w:ascii="Arial" w:hAnsi="Arial" w:cs="Arial"/>
                <w:sz w:val="24"/>
                <w:szCs w:val="24"/>
              </w:rPr>
              <w:t xml:space="preserve">kèm </w:t>
            </w:r>
            <w:r w:rsidR="00B31EFC" w:rsidRPr="00444C14">
              <w:rPr>
                <w:rFonts w:ascii="Arial" w:hAnsi="Arial" w:cs="Arial"/>
                <w:sz w:val="24"/>
                <w:szCs w:val="24"/>
              </w:rPr>
              <w:t>theo</w:t>
            </w:r>
            <w:r w:rsidR="00B31EFC" w:rsidRPr="00444C14" w:rsidDel="00D13B02">
              <w:rPr>
                <w:rFonts w:ascii="Arial" w:hAnsi="Arial" w:cs="Arial"/>
                <w:sz w:val="24"/>
                <w:szCs w:val="24"/>
              </w:rPr>
              <w:t xml:space="preserve"> </w:t>
            </w:r>
            <w:r w:rsidR="00B31EFC">
              <w:rPr>
                <w:rFonts w:ascii="Arial" w:hAnsi="Arial" w:cs="Arial"/>
                <w:sz w:val="24"/>
                <w:szCs w:val="24"/>
              </w:rPr>
              <w:t xml:space="preserve">Thông tư số </w:t>
            </w:r>
            <w:r w:rsidR="00E200FA">
              <w:rPr>
                <w:rFonts w:ascii="Arial" w:hAnsi="Arial" w:cs="Arial"/>
                <w:sz w:val="24"/>
                <w:szCs w:val="24"/>
              </w:rPr>
              <w:t>…..</w:t>
            </w:r>
            <w:r w:rsidR="00B31EFC" w:rsidRPr="00444C14">
              <w:rPr>
                <w:rFonts w:ascii="Arial" w:hAnsi="Arial" w:cs="Arial"/>
                <w:sz w:val="24"/>
                <w:szCs w:val="24"/>
              </w:rPr>
              <w:t>/</w:t>
            </w:r>
            <w:r w:rsidR="00B31EFC">
              <w:rPr>
                <w:rFonts w:ascii="Arial" w:hAnsi="Arial" w:cs="Arial"/>
                <w:sz w:val="24"/>
                <w:szCs w:val="24"/>
              </w:rPr>
              <w:t>2015</w:t>
            </w:r>
            <w:r w:rsidR="00B31EFC" w:rsidRPr="00444C14">
              <w:rPr>
                <w:rFonts w:ascii="Arial" w:hAnsi="Arial" w:cs="Arial"/>
                <w:sz w:val="24"/>
                <w:szCs w:val="24"/>
              </w:rPr>
              <w:t>/TT</w:t>
            </w:r>
            <w:r w:rsidR="00B31EFC">
              <w:rPr>
                <w:rFonts w:ascii="Arial" w:hAnsi="Arial" w:cs="Arial"/>
                <w:sz w:val="24"/>
                <w:szCs w:val="24"/>
              </w:rPr>
              <w:t xml:space="preserve">-BYT </w:t>
            </w:r>
            <w:r w:rsidR="00B31EFC" w:rsidRPr="00444C14">
              <w:rPr>
                <w:rFonts w:ascii="Arial" w:hAnsi="Arial" w:cs="Arial"/>
                <w:sz w:val="24"/>
                <w:szCs w:val="24"/>
              </w:rPr>
              <w:t>ngày</w:t>
            </w:r>
            <w:r w:rsidR="00E200FA">
              <w:rPr>
                <w:rFonts w:ascii="Arial" w:hAnsi="Arial" w:cs="Arial"/>
                <w:sz w:val="24"/>
                <w:szCs w:val="24"/>
              </w:rPr>
              <w:t>….tháng…..</w:t>
            </w:r>
            <w:r w:rsidR="00B31EFC">
              <w:rPr>
                <w:rFonts w:ascii="Arial" w:hAnsi="Arial" w:cs="Arial"/>
                <w:sz w:val="24"/>
                <w:szCs w:val="24"/>
              </w:rPr>
              <w:t>năm 2015 của Bộ trưởng Bộ Y tế</w:t>
            </w:r>
            <w:r w:rsidR="00B31EFC" w:rsidRPr="00444C14">
              <w:rPr>
                <w:rFonts w:ascii="Arial" w:hAnsi="Arial" w:cs="Arial"/>
                <w:sz w:val="24"/>
                <w:szCs w:val="24"/>
              </w:rPr>
              <w:t>.</w:t>
            </w:r>
          </w:p>
        </w:tc>
      </w:tr>
    </w:tbl>
    <w:p w:rsidR="00110FB0" w:rsidRDefault="00110FB0" w:rsidP="00110FB0">
      <w:pPr>
        <w:spacing w:before="120" w:line="360" w:lineRule="auto"/>
        <w:rPr>
          <w:rFonts w:ascii="Arial" w:hAnsi="Arial" w:cs="Arial"/>
          <w:b/>
          <w:szCs w:val="24"/>
        </w:rPr>
        <w:sectPr w:rsidR="00110FB0" w:rsidSect="009F636A">
          <w:headerReference w:type="even" r:id="rId14"/>
          <w:headerReference w:type="default" r:id="rId15"/>
          <w:footerReference w:type="even" r:id="rId16"/>
          <w:footerReference w:type="default" r:id="rId17"/>
          <w:headerReference w:type="first" r:id="rId18"/>
          <w:footerReference w:type="first" r:id="rId19"/>
          <w:pgSz w:w="11907" w:h="16840" w:code="9"/>
          <w:pgMar w:top="1134" w:right="1134" w:bottom="1134" w:left="1701" w:header="567" w:footer="567" w:gutter="0"/>
          <w:pgNumType w:start="0"/>
          <w:cols w:space="720"/>
          <w:docGrid w:linePitch="381"/>
        </w:sectPr>
      </w:pPr>
    </w:p>
    <w:p w:rsidR="002C4018" w:rsidRDefault="00E12E89">
      <w:pPr>
        <w:spacing w:before="120" w:line="360" w:lineRule="auto"/>
        <w:jc w:val="center"/>
        <w:rPr>
          <w:rFonts w:ascii="Arial" w:hAnsi="Arial" w:cs="Arial"/>
          <w:b/>
          <w:szCs w:val="24"/>
        </w:rPr>
      </w:pPr>
      <w:r>
        <w:rPr>
          <w:noProof/>
        </w:rPr>
        <w:lastRenderedPageBreak/>
        <w:pict>
          <v:shapetype id="_x0000_t202" coordsize="21600,21600" o:spt="202" path="m,l,21600r21600,l21600,xe">
            <v:stroke joinstyle="miter"/>
            <v:path gradientshapeok="t" o:connecttype="rect"/>
          </v:shapetype>
          <v:shape id="Text Box 3" o:spid="_x0000_s1028" type="#_x0000_t202" style="position:absolute;left:0;text-align:left;margin-left:325.75pt;margin-top:-54.45pt;width:153.85pt;height:45.2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" stroked="f">
            <v:textbox>
              <w:txbxContent>
                <w:p w:rsidR="002D71DF" w:rsidRDefault="002D71DF" w:rsidP="00FE2AE6"/>
              </w:txbxContent>
            </v:textbox>
          </v:shape>
        </w:pict>
      </w:r>
      <w:r w:rsidR="00FE2AE6" w:rsidRPr="00444C14">
        <w:rPr>
          <w:rFonts w:ascii="Arial" w:hAnsi="Arial" w:cs="Arial"/>
          <w:b/>
          <w:szCs w:val="24"/>
        </w:rPr>
        <w:t>QUY CHUẨN KỸ THUẬT QUỐC GIA</w:t>
      </w:r>
    </w:p>
    <w:p w:rsidR="00FE2AE6" w:rsidRPr="00AF1475" w:rsidRDefault="00DF3A24" w:rsidP="00814A62">
      <w:pPr>
        <w:jc w:val="center"/>
        <w:rPr>
          <w:rFonts w:ascii="Arial" w:hAnsi="Arial" w:cs="Arial"/>
          <w:b/>
          <w:szCs w:val="24"/>
        </w:rPr>
      </w:pPr>
      <w:r w:rsidRPr="00AF1475">
        <w:rPr>
          <w:rFonts w:ascii="Arial" w:hAnsi="Arial" w:cs="Arial"/>
          <w:b/>
          <w:szCs w:val="24"/>
        </w:rPr>
        <w:t>ĐỐI VỚI</w:t>
      </w:r>
      <w:r w:rsidR="00FE2AE6" w:rsidRPr="00AF1475">
        <w:rPr>
          <w:rFonts w:ascii="Arial" w:hAnsi="Arial" w:cs="Arial"/>
          <w:b/>
          <w:szCs w:val="24"/>
        </w:rPr>
        <w:t xml:space="preserve"> </w:t>
      </w:r>
      <w:r w:rsidR="00896B64" w:rsidRPr="00AF1475">
        <w:rPr>
          <w:rFonts w:ascii="Arial" w:hAnsi="Arial" w:cs="Arial"/>
          <w:b/>
          <w:szCs w:val="24"/>
        </w:rPr>
        <w:t xml:space="preserve">CÁC </w:t>
      </w:r>
      <w:r w:rsidR="00FE2AE6" w:rsidRPr="00AF1475">
        <w:rPr>
          <w:rFonts w:ascii="Arial" w:hAnsi="Arial" w:cs="Arial"/>
          <w:b/>
          <w:szCs w:val="24"/>
        </w:rPr>
        <w:t>SẢN PHẨM SỮA DẠNG LỎNG</w:t>
      </w:r>
    </w:p>
    <w:p w:rsidR="00FE2AE6" w:rsidRPr="00444C14" w:rsidRDefault="00FE2AE6" w:rsidP="00BA2CB1">
      <w:pPr>
        <w:spacing w:before="240" w:line="360" w:lineRule="auto"/>
        <w:jc w:val="center"/>
        <w:rPr>
          <w:rFonts w:ascii="Arial" w:hAnsi="Arial" w:cs="Arial"/>
          <w:i/>
          <w:sz w:val="24"/>
          <w:szCs w:val="24"/>
        </w:rPr>
      </w:pPr>
      <w:r w:rsidRPr="00444C14">
        <w:rPr>
          <w:rFonts w:ascii="Arial" w:hAnsi="Arial" w:cs="Arial"/>
          <w:b/>
          <w:i/>
          <w:sz w:val="26"/>
          <w:szCs w:val="24"/>
        </w:rPr>
        <w:t>National technical regulation</w:t>
      </w:r>
      <w:r w:rsidR="00DF3A24" w:rsidRPr="00444C14">
        <w:rPr>
          <w:rFonts w:ascii="Arial" w:hAnsi="Arial" w:cs="Arial"/>
          <w:b/>
          <w:i/>
          <w:sz w:val="26"/>
          <w:szCs w:val="24"/>
        </w:rPr>
        <w:t xml:space="preserve"> </w:t>
      </w:r>
      <w:r w:rsidR="00F25387" w:rsidRPr="00444C14">
        <w:rPr>
          <w:rFonts w:ascii="Arial" w:hAnsi="Arial" w:cs="Arial"/>
          <w:b/>
          <w:i/>
          <w:sz w:val="26"/>
          <w:szCs w:val="24"/>
        </w:rPr>
        <w:t xml:space="preserve">for </w:t>
      </w:r>
      <w:r w:rsidRPr="00444C14">
        <w:rPr>
          <w:rFonts w:ascii="Arial" w:hAnsi="Arial" w:cs="Arial"/>
          <w:b/>
          <w:i/>
          <w:sz w:val="26"/>
          <w:szCs w:val="24"/>
        </w:rPr>
        <w:t>fluid milk products</w:t>
      </w:r>
      <w:r w:rsidRPr="00444C14">
        <w:rPr>
          <w:rFonts w:ascii="Arial" w:hAnsi="Arial" w:cs="Arial"/>
          <w:b/>
          <w:i/>
          <w:sz w:val="26"/>
          <w:szCs w:val="24"/>
        </w:rPr>
        <w:br/>
      </w:r>
    </w:p>
    <w:p w:rsidR="00FE2AE6" w:rsidRPr="00444C14" w:rsidRDefault="00FE2AE6" w:rsidP="00A663B0">
      <w:pPr>
        <w:spacing w:before="120" w:line="360" w:lineRule="auto"/>
        <w:jc w:val="center"/>
        <w:rPr>
          <w:rFonts w:ascii="Arial" w:hAnsi="Arial" w:cs="Arial"/>
          <w:b/>
          <w:sz w:val="24"/>
          <w:szCs w:val="24"/>
        </w:rPr>
      </w:pPr>
      <w:r w:rsidRPr="00444C14">
        <w:rPr>
          <w:rFonts w:ascii="Arial" w:hAnsi="Arial" w:cs="Arial"/>
          <w:sz w:val="24"/>
          <w:szCs w:val="24"/>
        </w:rPr>
        <w:t xml:space="preserve"> </w:t>
      </w:r>
      <w:r w:rsidR="00F927FE">
        <w:rPr>
          <w:rFonts w:ascii="Arial" w:hAnsi="Arial" w:cs="Arial"/>
          <w:b/>
          <w:sz w:val="24"/>
          <w:szCs w:val="24"/>
        </w:rPr>
        <w:t>I</w:t>
      </w:r>
      <w:r w:rsidRPr="00444C14">
        <w:rPr>
          <w:rFonts w:ascii="Arial" w:hAnsi="Arial" w:cs="Arial"/>
          <w:b/>
          <w:sz w:val="24"/>
          <w:szCs w:val="24"/>
        </w:rPr>
        <w:t>. QUY ĐỊNH CHUNG</w:t>
      </w:r>
    </w:p>
    <w:p w:rsidR="00FE2AE6" w:rsidRPr="001B1931" w:rsidRDefault="00FE2AE6" w:rsidP="00F16692">
      <w:pPr>
        <w:spacing w:before="120" w:line="360" w:lineRule="auto"/>
        <w:ind w:firstLine="567"/>
        <w:jc w:val="both"/>
        <w:rPr>
          <w:rFonts w:ascii="Arial" w:hAnsi="Arial" w:cs="Arial"/>
          <w:b/>
          <w:sz w:val="24"/>
          <w:szCs w:val="24"/>
        </w:rPr>
      </w:pPr>
      <w:r w:rsidRPr="001B1931">
        <w:rPr>
          <w:rFonts w:ascii="Arial" w:hAnsi="Arial" w:cs="Arial"/>
          <w:b/>
          <w:sz w:val="24"/>
          <w:szCs w:val="24"/>
        </w:rPr>
        <w:t>1.</w:t>
      </w:r>
      <w:r w:rsidR="00851FB3">
        <w:rPr>
          <w:rFonts w:ascii="Arial" w:hAnsi="Arial" w:cs="Arial"/>
          <w:b/>
          <w:sz w:val="24"/>
          <w:szCs w:val="24"/>
        </w:rPr>
        <w:t xml:space="preserve"> Khoản </w:t>
      </w:r>
      <w:r w:rsidRPr="001B1931">
        <w:rPr>
          <w:rFonts w:ascii="Arial" w:hAnsi="Arial" w:cs="Arial"/>
          <w:b/>
          <w:sz w:val="24"/>
          <w:szCs w:val="24"/>
        </w:rPr>
        <w:t>1</w:t>
      </w:r>
      <w:r w:rsidR="00AA36BD">
        <w:rPr>
          <w:rFonts w:ascii="Arial" w:hAnsi="Arial" w:cs="Arial"/>
          <w:b/>
          <w:sz w:val="24"/>
          <w:szCs w:val="24"/>
        </w:rPr>
        <w:t>,</w:t>
      </w:r>
      <w:r w:rsidRPr="001B1931">
        <w:rPr>
          <w:rFonts w:ascii="Arial" w:hAnsi="Arial" w:cs="Arial"/>
          <w:b/>
          <w:sz w:val="24"/>
          <w:szCs w:val="24"/>
        </w:rPr>
        <w:t xml:space="preserve"> </w:t>
      </w:r>
      <w:r w:rsidR="00AA36BD">
        <w:rPr>
          <w:rFonts w:ascii="Arial" w:hAnsi="Arial" w:cs="Arial"/>
          <w:b/>
          <w:sz w:val="24"/>
          <w:szCs w:val="24"/>
        </w:rPr>
        <w:t>p</w:t>
      </w:r>
      <w:r w:rsidRPr="001B1931">
        <w:rPr>
          <w:rFonts w:ascii="Arial" w:hAnsi="Arial" w:cs="Arial"/>
          <w:b/>
          <w:sz w:val="24"/>
          <w:szCs w:val="24"/>
        </w:rPr>
        <w:t>hạm vi điều chỉnh</w:t>
      </w:r>
      <w:r w:rsidR="00AA36BD">
        <w:rPr>
          <w:rFonts w:ascii="Arial" w:hAnsi="Arial" w:cs="Arial"/>
          <w:b/>
          <w:sz w:val="24"/>
          <w:szCs w:val="24"/>
        </w:rPr>
        <w:t>, sửa đổi như sau</w:t>
      </w:r>
      <w:r w:rsidR="00303D88">
        <w:rPr>
          <w:rFonts w:ascii="Arial" w:hAnsi="Arial" w:cs="Arial"/>
          <w:b/>
          <w:sz w:val="24"/>
          <w:szCs w:val="24"/>
        </w:rPr>
        <w:t>:</w:t>
      </w:r>
    </w:p>
    <w:p w:rsidR="00FE2AE6" w:rsidRPr="001B1931" w:rsidRDefault="001715B4" w:rsidP="00F16692">
      <w:pPr>
        <w:spacing w:before="120" w:line="360" w:lineRule="auto"/>
        <w:ind w:firstLine="567"/>
        <w:jc w:val="both"/>
        <w:rPr>
          <w:rFonts w:ascii="Arial" w:hAnsi="Arial" w:cs="Arial"/>
          <w:sz w:val="24"/>
          <w:szCs w:val="24"/>
        </w:rPr>
      </w:pPr>
      <w:r>
        <w:rPr>
          <w:rFonts w:ascii="Arial" w:hAnsi="Arial" w:cs="Arial"/>
          <w:sz w:val="24"/>
          <w:szCs w:val="24"/>
        </w:rPr>
        <w:t>“</w:t>
      </w:r>
      <w:r w:rsidR="00FE2AE6" w:rsidRPr="001B1931">
        <w:rPr>
          <w:rFonts w:ascii="Arial" w:hAnsi="Arial" w:cs="Arial"/>
          <w:sz w:val="24"/>
          <w:szCs w:val="24"/>
        </w:rPr>
        <w:t xml:space="preserve">Quy chuẩn này quy định các chỉ tiêu </w:t>
      </w:r>
      <w:r w:rsidR="00D94520">
        <w:rPr>
          <w:rFonts w:ascii="Arial" w:hAnsi="Arial" w:cs="Arial"/>
          <w:sz w:val="24"/>
          <w:szCs w:val="24"/>
        </w:rPr>
        <w:t>an toàn thực phẩm</w:t>
      </w:r>
      <w:r w:rsidR="00FE2AE6" w:rsidRPr="001B1931">
        <w:rPr>
          <w:rFonts w:ascii="Arial" w:hAnsi="Arial" w:cs="Arial"/>
          <w:sz w:val="24"/>
          <w:szCs w:val="24"/>
        </w:rPr>
        <w:t xml:space="preserve"> và </w:t>
      </w:r>
      <w:r w:rsidR="00B024FF">
        <w:rPr>
          <w:rFonts w:ascii="Arial" w:hAnsi="Arial" w:cs="Arial"/>
          <w:sz w:val="24"/>
          <w:szCs w:val="24"/>
        </w:rPr>
        <w:t>các yêu cầu quản lý đối với</w:t>
      </w:r>
      <w:r w:rsidR="00FE2AE6" w:rsidRPr="001B1931">
        <w:rPr>
          <w:rFonts w:ascii="Arial" w:hAnsi="Arial" w:cs="Arial"/>
          <w:sz w:val="24"/>
          <w:szCs w:val="24"/>
        </w:rPr>
        <w:t xml:space="preserve"> </w:t>
      </w:r>
      <w:r w:rsidR="00483895" w:rsidRPr="001B1931">
        <w:rPr>
          <w:rFonts w:ascii="Arial" w:hAnsi="Arial" w:cs="Arial"/>
          <w:sz w:val="24"/>
          <w:szCs w:val="24"/>
        </w:rPr>
        <w:t>các sản phẩm sữa dạng lỏng</w:t>
      </w:r>
      <w:r w:rsidR="00394298" w:rsidRPr="001B1931">
        <w:rPr>
          <w:rFonts w:ascii="Arial" w:hAnsi="Arial" w:cs="Arial"/>
          <w:sz w:val="24"/>
          <w:szCs w:val="24"/>
        </w:rPr>
        <w:t xml:space="preserve">, bao gồm </w:t>
      </w:r>
      <w:r w:rsidR="00394298" w:rsidRPr="002D3FAE">
        <w:rPr>
          <w:rFonts w:ascii="Arial" w:hAnsi="Arial" w:cs="Arial"/>
          <w:sz w:val="24"/>
          <w:szCs w:val="24"/>
        </w:rPr>
        <w:t xml:space="preserve">sữa tươi </w:t>
      </w:r>
      <w:r w:rsidR="00247A61" w:rsidRPr="002D3FAE">
        <w:rPr>
          <w:rFonts w:ascii="Arial" w:hAnsi="Arial" w:cs="Arial"/>
          <w:sz w:val="24"/>
          <w:szCs w:val="24"/>
        </w:rPr>
        <w:t>nguyên chất</w:t>
      </w:r>
      <w:r w:rsidR="00394298" w:rsidRPr="002D3FAE">
        <w:rPr>
          <w:rFonts w:ascii="Arial" w:hAnsi="Arial" w:cs="Arial"/>
          <w:sz w:val="24"/>
          <w:szCs w:val="24"/>
        </w:rPr>
        <w:t>,</w:t>
      </w:r>
      <w:r w:rsidR="00EF6F6B" w:rsidRPr="002D3FAE">
        <w:rPr>
          <w:rFonts w:ascii="Arial" w:hAnsi="Arial" w:cs="Arial"/>
          <w:sz w:val="24"/>
          <w:szCs w:val="24"/>
        </w:rPr>
        <w:t xml:space="preserve"> sữa tươi</w:t>
      </w:r>
      <w:r w:rsidR="00247A61" w:rsidRPr="002D3FAE">
        <w:rPr>
          <w:rFonts w:ascii="Arial" w:hAnsi="Arial" w:cs="Arial"/>
          <w:sz w:val="24"/>
          <w:szCs w:val="24"/>
        </w:rPr>
        <w:t xml:space="preserve">, </w:t>
      </w:r>
      <w:r w:rsidR="00AB06D6" w:rsidRPr="002D3FAE">
        <w:rPr>
          <w:rFonts w:ascii="Arial" w:hAnsi="Arial" w:cs="Arial"/>
          <w:sz w:val="24"/>
          <w:szCs w:val="24"/>
        </w:rPr>
        <w:t xml:space="preserve">sữa </w:t>
      </w:r>
      <w:r w:rsidR="00380D9A">
        <w:rPr>
          <w:rFonts w:ascii="Arial" w:hAnsi="Arial" w:cs="Arial"/>
          <w:sz w:val="24"/>
          <w:szCs w:val="24"/>
        </w:rPr>
        <w:t>hoàn nguyên</w:t>
      </w:r>
      <w:r w:rsidR="00394298" w:rsidRPr="002D3FAE">
        <w:rPr>
          <w:rFonts w:ascii="Arial" w:hAnsi="Arial" w:cs="Arial"/>
          <w:sz w:val="24"/>
          <w:szCs w:val="24"/>
        </w:rPr>
        <w:t xml:space="preserve">, </w:t>
      </w:r>
      <w:r w:rsidR="00F21FE2">
        <w:rPr>
          <w:rFonts w:ascii="Arial" w:hAnsi="Arial" w:cs="Arial"/>
          <w:sz w:val="24"/>
          <w:szCs w:val="24"/>
        </w:rPr>
        <w:t>sữa pha lại</w:t>
      </w:r>
      <w:r w:rsidR="00B56CF9">
        <w:rPr>
          <w:rFonts w:ascii="Arial" w:hAnsi="Arial" w:cs="Arial"/>
          <w:sz w:val="24"/>
          <w:szCs w:val="24"/>
        </w:rPr>
        <w:t>, sữa hỗn hợp</w:t>
      </w:r>
      <w:r w:rsidR="006E45E0">
        <w:rPr>
          <w:rFonts w:ascii="Arial" w:hAnsi="Arial" w:cs="Arial"/>
          <w:sz w:val="24"/>
          <w:szCs w:val="24"/>
        </w:rPr>
        <w:t xml:space="preserve">, </w:t>
      </w:r>
      <w:r w:rsidR="00394298" w:rsidRPr="002D3FAE">
        <w:rPr>
          <w:rFonts w:ascii="Arial" w:hAnsi="Arial" w:cs="Arial"/>
          <w:sz w:val="24"/>
          <w:szCs w:val="24"/>
        </w:rPr>
        <w:t>sữa cô đặc</w:t>
      </w:r>
      <w:r w:rsidR="00247A61" w:rsidRPr="002D3FAE">
        <w:rPr>
          <w:rFonts w:ascii="Arial" w:hAnsi="Arial" w:cs="Arial"/>
          <w:sz w:val="24"/>
          <w:szCs w:val="24"/>
        </w:rPr>
        <w:t xml:space="preserve"> (</w:t>
      </w:r>
      <w:r w:rsidR="00394298" w:rsidRPr="002D3FAE">
        <w:rPr>
          <w:rFonts w:ascii="Arial" w:hAnsi="Arial" w:cs="Arial"/>
          <w:sz w:val="24"/>
          <w:szCs w:val="24"/>
        </w:rPr>
        <w:t>sữa đặc</w:t>
      </w:r>
      <w:r w:rsidR="00247A61" w:rsidRPr="002D3FAE">
        <w:rPr>
          <w:rFonts w:ascii="Arial" w:hAnsi="Arial" w:cs="Arial"/>
          <w:sz w:val="24"/>
          <w:szCs w:val="24"/>
        </w:rPr>
        <w:t>)</w:t>
      </w:r>
      <w:r w:rsidR="009D094C" w:rsidRPr="002D3FAE">
        <w:rPr>
          <w:rFonts w:ascii="Arial" w:hAnsi="Arial" w:cs="Arial"/>
          <w:sz w:val="24"/>
          <w:szCs w:val="24"/>
        </w:rPr>
        <w:t>, sữa cô đặc</w:t>
      </w:r>
      <w:r w:rsidR="00247A61" w:rsidRPr="002D3FAE">
        <w:rPr>
          <w:rFonts w:ascii="Arial" w:hAnsi="Arial" w:cs="Arial"/>
          <w:sz w:val="24"/>
          <w:szCs w:val="24"/>
        </w:rPr>
        <w:t xml:space="preserve"> (</w:t>
      </w:r>
      <w:r w:rsidR="00544BC8" w:rsidRPr="002D3FAE">
        <w:rPr>
          <w:rFonts w:ascii="Arial" w:hAnsi="Arial" w:cs="Arial"/>
          <w:sz w:val="24"/>
          <w:szCs w:val="24"/>
        </w:rPr>
        <w:t>sữa đặc</w:t>
      </w:r>
      <w:r w:rsidR="00247A61" w:rsidRPr="002D3FAE">
        <w:rPr>
          <w:rFonts w:ascii="Arial" w:hAnsi="Arial" w:cs="Arial"/>
          <w:sz w:val="24"/>
          <w:szCs w:val="24"/>
        </w:rPr>
        <w:t>)</w:t>
      </w:r>
      <w:r w:rsidR="009D094C" w:rsidRPr="002D3FAE">
        <w:rPr>
          <w:rFonts w:ascii="Arial" w:hAnsi="Arial" w:cs="Arial"/>
          <w:sz w:val="24"/>
          <w:szCs w:val="24"/>
        </w:rPr>
        <w:t xml:space="preserve"> có bổ sung</w:t>
      </w:r>
      <w:r w:rsidR="009D094C" w:rsidRPr="001B1931">
        <w:rPr>
          <w:rFonts w:ascii="Arial" w:hAnsi="Arial" w:cs="Arial"/>
          <w:sz w:val="24"/>
          <w:szCs w:val="24"/>
        </w:rPr>
        <w:t xml:space="preserve"> chất béo thực vật</w:t>
      </w:r>
      <w:r w:rsidR="00247A61" w:rsidRPr="001B1931">
        <w:rPr>
          <w:rFonts w:ascii="Arial" w:hAnsi="Arial" w:cs="Arial"/>
          <w:sz w:val="24"/>
          <w:szCs w:val="24"/>
        </w:rPr>
        <w:t>.</w:t>
      </w:r>
      <w:r>
        <w:rPr>
          <w:rFonts w:ascii="Arial" w:hAnsi="Arial" w:cs="Arial"/>
          <w:sz w:val="24"/>
          <w:szCs w:val="24"/>
        </w:rPr>
        <w:t>”</w:t>
      </w:r>
      <w:r w:rsidR="009D094C" w:rsidRPr="001B1931">
        <w:rPr>
          <w:rFonts w:ascii="Arial" w:hAnsi="Arial" w:cs="Arial"/>
          <w:sz w:val="24"/>
          <w:szCs w:val="24"/>
        </w:rPr>
        <w:t xml:space="preserve"> </w:t>
      </w:r>
      <w:r w:rsidR="00FE2AE6" w:rsidRPr="001B1931">
        <w:rPr>
          <w:rFonts w:ascii="Arial" w:hAnsi="Arial" w:cs="Arial"/>
          <w:sz w:val="24"/>
          <w:szCs w:val="24"/>
        </w:rPr>
        <w:t xml:space="preserve"> </w:t>
      </w:r>
    </w:p>
    <w:p w:rsidR="00FE2AE6" w:rsidRPr="001B1931" w:rsidRDefault="00F86FD5" w:rsidP="00201EAC">
      <w:pPr>
        <w:spacing w:before="120" w:line="336" w:lineRule="auto"/>
        <w:ind w:firstLine="567"/>
        <w:jc w:val="both"/>
        <w:rPr>
          <w:rFonts w:ascii="Arial" w:hAnsi="Arial" w:cs="Arial"/>
          <w:b/>
          <w:sz w:val="24"/>
          <w:szCs w:val="24"/>
        </w:rPr>
      </w:pPr>
      <w:r>
        <w:rPr>
          <w:rFonts w:ascii="Arial" w:hAnsi="Arial" w:cs="Arial"/>
          <w:b/>
          <w:sz w:val="24"/>
          <w:szCs w:val="24"/>
        </w:rPr>
        <w:t xml:space="preserve">2. Khoản </w:t>
      </w:r>
      <w:r w:rsidR="00FE2AE6" w:rsidRPr="001B1931">
        <w:rPr>
          <w:rFonts w:ascii="Arial" w:hAnsi="Arial" w:cs="Arial"/>
          <w:b/>
          <w:sz w:val="24"/>
          <w:szCs w:val="24"/>
        </w:rPr>
        <w:t>3</w:t>
      </w:r>
      <w:r w:rsidR="00350B3A">
        <w:rPr>
          <w:rFonts w:ascii="Arial" w:hAnsi="Arial" w:cs="Arial"/>
          <w:b/>
          <w:sz w:val="24"/>
          <w:szCs w:val="24"/>
        </w:rPr>
        <w:t>,</w:t>
      </w:r>
      <w:r w:rsidR="00FE2AE6" w:rsidRPr="001B1931">
        <w:rPr>
          <w:rFonts w:ascii="Arial" w:hAnsi="Arial" w:cs="Arial"/>
          <w:b/>
          <w:sz w:val="24"/>
          <w:szCs w:val="24"/>
        </w:rPr>
        <w:t xml:space="preserve"> </w:t>
      </w:r>
      <w:r w:rsidR="00056B4C">
        <w:rPr>
          <w:rFonts w:ascii="Arial" w:hAnsi="Arial" w:cs="Arial"/>
          <w:b/>
          <w:sz w:val="24"/>
          <w:szCs w:val="24"/>
        </w:rPr>
        <w:t>g</w:t>
      </w:r>
      <w:r w:rsidR="00FE2AE6" w:rsidRPr="001B1931">
        <w:rPr>
          <w:rFonts w:ascii="Arial" w:hAnsi="Arial" w:cs="Arial"/>
          <w:b/>
          <w:sz w:val="24"/>
          <w:szCs w:val="24"/>
        </w:rPr>
        <w:t>iải thích từ ngữ</w:t>
      </w:r>
      <w:r w:rsidR="00056B4C">
        <w:rPr>
          <w:rFonts w:ascii="Arial" w:hAnsi="Arial" w:cs="Arial"/>
          <w:b/>
          <w:sz w:val="24"/>
          <w:szCs w:val="24"/>
        </w:rPr>
        <w:t>, sửa đổi</w:t>
      </w:r>
      <w:r w:rsidR="00A52F47">
        <w:rPr>
          <w:rFonts w:ascii="Arial" w:hAnsi="Arial" w:cs="Arial"/>
          <w:b/>
          <w:sz w:val="24"/>
          <w:szCs w:val="24"/>
        </w:rPr>
        <w:t>, bổ sung</w:t>
      </w:r>
      <w:r w:rsidR="00056B4C">
        <w:rPr>
          <w:rFonts w:ascii="Arial" w:hAnsi="Arial" w:cs="Arial"/>
          <w:b/>
          <w:sz w:val="24"/>
          <w:szCs w:val="24"/>
        </w:rPr>
        <w:t xml:space="preserve"> như sau</w:t>
      </w:r>
      <w:r w:rsidR="006E67D0">
        <w:rPr>
          <w:rFonts w:ascii="Arial" w:hAnsi="Arial" w:cs="Arial"/>
          <w:b/>
          <w:sz w:val="24"/>
          <w:szCs w:val="24"/>
        </w:rPr>
        <w:t>:</w:t>
      </w:r>
    </w:p>
    <w:p w:rsidR="00C96BB3" w:rsidRDefault="008816F3" w:rsidP="00201EAC">
      <w:pPr>
        <w:spacing w:before="120" w:line="336" w:lineRule="auto"/>
        <w:ind w:firstLine="567"/>
        <w:jc w:val="both"/>
        <w:rPr>
          <w:rFonts w:ascii="Arial" w:hAnsi="Arial" w:cs="Arial"/>
          <w:sz w:val="24"/>
          <w:szCs w:val="24"/>
        </w:rPr>
      </w:pPr>
      <w:r>
        <w:rPr>
          <w:rFonts w:ascii="Arial" w:hAnsi="Arial" w:cs="Arial"/>
          <w:sz w:val="24"/>
          <w:szCs w:val="24"/>
        </w:rPr>
        <w:t>-</w:t>
      </w:r>
      <w:r w:rsidR="00C96BB3">
        <w:rPr>
          <w:rFonts w:ascii="Arial" w:hAnsi="Arial" w:cs="Arial"/>
          <w:sz w:val="24"/>
          <w:szCs w:val="24"/>
        </w:rPr>
        <w:t xml:space="preserve"> Khoản 3.1 và Khoản 3.3 được sửa đổi thành:</w:t>
      </w:r>
    </w:p>
    <w:p w:rsidR="00FE2AE6" w:rsidRPr="001B1931" w:rsidRDefault="00333FFF" w:rsidP="00201EAC">
      <w:pPr>
        <w:spacing w:before="120" w:line="336" w:lineRule="auto"/>
        <w:ind w:firstLine="567"/>
        <w:jc w:val="both"/>
        <w:rPr>
          <w:rFonts w:ascii="Arial" w:hAnsi="Arial" w:cs="Arial"/>
          <w:b/>
          <w:sz w:val="24"/>
          <w:szCs w:val="24"/>
        </w:rPr>
      </w:pPr>
      <w:r>
        <w:rPr>
          <w:rFonts w:ascii="Arial" w:hAnsi="Arial" w:cs="Arial"/>
          <w:sz w:val="24"/>
          <w:szCs w:val="24"/>
        </w:rPr>
        <w:t>“</w:t>
      </w:r>
      <w:r w:rsidR="00FE2AE6" w:rsidRPr="001B1931">
        <w:rPr>
          <w:rFonts w:ascii="Arial" w:hAnsi="Arial" w:cs="Arial"/>
          <w:b/>
          <w:sz w:val="24"/>
          <w:szCs w:val="24"/>
        </w:rPr>
        <w:t>3.</w:t>
      </w:r>
      <w:r w:rsidR="00A729BD" w:rsidRPr="001B1931">
        <w:rPr>
          <w:rFonts w:ascii="Arial" w:hAnsi="Arial" w:cs="Arial"/>
          <w:b/>
          <w:sz w:val="24"/>
          <w:szCs w:val="24"/>
        </w:rPr>
        <w:t>1</w:t>
      </w:r>
      <w:r w:rsidR="00FE2AE6" w:rsidRPr="001B1931">
        <w:rPr>
          <w:rFonts w:ascii="Arial" w:hAnsi="Arial" w:cs="Arial"/>
          <w:b/>
          <w:sz w:val="24"/>
          <w:szCs w:val="24"/>
        </w:rPr>
        <w:t xml:space="preserve">. Sữa tươi </w:t>
      </w:r>
      <w:r w:rsidR="00A729BD" w:rsidRPr="001B1931">
        <w:rPr>
          <w:rFonts w:ascii="Arial" w:hAnsi="Arial" w:cs="Arial"/>
          <w:b/>
          <w:sz w:val="24"/>
          <w:szCs w:val="24"/>
        </w:rPr>
        <w:t>nguyên chất</w:t>
      </w:r>
    </w:p>
    <w:p w:rsidR="00770A9B" w:rsidRDefault="00770A9B" w:rsidP="00201EAC">
      <w:pPr>
        <w:spacing w:before="120" w:line="336" w:lineRule="auto"/>
        <w:ind w:firstLine="567"/>
        <w:jc w:val="both"/>
        <w:rPr>
          <w:rFonts w:ascii="Arial" w:hAnsi="Arial" w:cs="Arial"/>
          <w:sz w:val="24"/>
          <w:szCs w:val="24"/>
        </w:rPr>
      </w:pPr>
      <w:r w:rsidRPr="001B1931">
        <w:rPr>
          <w:rFonts w:ascii="Arial" w:hAnsi="Arial" w:cs="Arial"/>
          <w:sz w:val="24"/>
          <w:szCs w:val="24"/>
        </w:rPr>
        <w:t xml:space="preserve">Sản phẩm được chế biến hoàn toàn từ </w:t>
      </w:r>
      <w:r w:rsidR="000F355A" w:rsidRPr="001B1931">
        <w:rPr>
          <w:rFonts w:ascii="Arial" w:hAnsi="Arial" w:cs="Arial"/>
          <w:sz w:val="24"/>
          <w:szCs w:val="24"/>
        </w:rPr>
        <w:t xml:space="preserve">sữa tươi </w:t>
      </w:r>
      <w:r w:rsidRPr="001B1931">
        <w:rPr>
          <w:rFonts w:ascii="Arial" w:hAnsi="Arial" w:cs="Arial"/>
          <w:sz w:val="24"/>
          <w:szCs w:val="24"/>
        </w:rPr>
        <w:t xml:space="preserve">nguyên, không bổ sung bất kỳ một thành phần nào của </w:t>
      </w:r>
      <w:r w:rsidRPr="000F355A">
        <w:rPr>
          <w:rFonts w:ascii="Arial" w:hAnsi="Arial" w:cs="Arial"/>
          <w:color w:val="000000"/>
          <w:sz w:val="24"/>
          <w:szCs w:val="24"/>
        </w:rPr>
        <w:t xml:space="preserve">sữa </w:t>
      </w:r>
      <w:r w:rsidR="00697670" w:rsidRPr="000F355A">
        <w:rPr>
          <w:rFonts w:ascii="Arial" w:hAnsi="Arial" w:cs="Arial"/>
          <w:color w:val="000000"/>
          <w:sz w:val="24"/>
          <w:szCs w:val="24"/>
        </w:rPr>
        <w:t>hoặc bất cứ thành phần nào khác kể cả</w:t>
      </w:r>
      <w:r w:rsidR="00697670">
        <w:rPr>
          <w:rFonts w:ascii="Arial" w:hAnsi="Arial" w:cs="Arial"/>
          <w:color w:val="FF0000"/>
          <w:sz w:val="24"/>
          <w:szCs w:val="24"/>
        </w:rPr>
        <w:t xml:space="preserve"> </w:t>
      </w:r>
      <w:r w:rsidRPr="001B1931">
        <w:rPr>
          <w:rFonts w:ascii="Arial" w:hAnsi="Arial" w:cs="Arial"/>
          <w:sz w:val="24"/>
          <w:szCs w:val="24"/>
        </w:rPr>
        <w:t>phụ gia thực phẩm,</w:t>
      </w:r>
      <w:r w:rsidR="005329AB">
        <w:rPr>
          <w:rFonts w:ascii="Arial" w:hAnsi="Arial" w:cs="Arial"/>
          <w:sz w:val="24"/>
          <w:szCs w:val="24"/>
        </w:rPr>
        <w:t xml:space="preserve"> </w:t>
      </w:r>
      <w:r w:rsidRPr="001B1931">
        <w:rPr>
          <w:rFonts w:ascii="Arial" w:hAnsi="Arial" w:cs="Arial"/>
          <w:sz w:val="24"/>
          <w:szCs w:val="24"/>
        </w:rPr>
        <w:t xml:space="preserve">đã qua </w:t>
      </w:r>
      <w:r w:rsidR="00022417" w:rsidRPr="001B1931">
        <w:rPr>
          <w:rFonts w:ascii="Arial" w:hAnsi="Arial" w:cs="Arial"/>
          <w:sz w:val="24"/>
          <w:szCs w:val="24"/>
        </w:rPr>
        <w:t>thanh trùng</w:t>
      </w:r>
      <w:r w:rsidR="007B582F">
        <w:rPr>
          <w:rFonts w:ascii="Arial" w:hAnsi="Arial" w:cs="Arial"/>
          <w:sz w:val="24"/>
          <w:szCs w:val="24"/>
        </w:rPr>
        <w:t xml:space="preserve"> hoặc tiệt trùng</w:t>
      </w:r>
      <w:r w:rsidRPr="001B1931">
        <w:rPr>
          <w:rFonts w:ascii="Arial" w:hAnsi="Arial" w:cs="Arial"/>
          <w:sz w:val="24"/>
          <w:szCs w:val="24"/>
        </w:rPr>
        <w:t>.</w:t>
      </w:r>
      <w:r w:rsidR="00333FFF">
        <w:rPr>
          <w:rFonts w:ascii="Arial" w:hAnsi="Arial" w:cs="Arial"/>
          <w:sz w:val="24"/>
          <w:szCs w:val="24"/>
        </w:rPr>
        <w:t>”</w:t>
      </w:r>
    </w:p>
    <w:p w:rsidR="000913E3" w:rsidRPr="001B1931" w:rsidRDefault="00337B6C">
      <w:pPr>
        <w:spacing w:before="120" w:line="336" w:lineRule="auto"/>
        <w:ind w:firstLine="567"/>
        <w:jc w:val="both"/>
        <w:rPr>
          <w:rFonts w:ascii="Arial" w:hAnsi="Arial" w:cs="Arial"/>
          <w:sz w:val="24"/>
          <w:szCs w:val="24"/>
        </w:rPr>
      </w:pPr>
      <w:r>
        <w:rPr>
          <w:rFonts w:ascii="Arial" w:hAnsi="Arial" w:cs="Arial"/>
          <w:sz w:val="24"/>
          <w:szCs w:val="24"/>
        </w:rPr>
        <w:t>-</w:t>
      </w:r>
      <w:r w:rsidR="00860A35">
        <w:rPr>
          <w:rFonts w:ascii="Arial" w:hAnsi="Arial" w:cs="Arial"/>
          <w:sz w:val="24"/>
          <w:szCs w:val="24"/>
        </w:rPr>
        <w:t xml:space="preserve"> </w:t>
      </w:r>
      <w:r w:rsidR="00907E4E">
        <w:rPr>
          <w:rFonts w:ascii="Arial" w:hAnsi="Arial" w:cs="Arial"/>
          <w:sz w:val="24"/>
          <w:szCs w:val="24"/>
        </w:rPr>
        <w:t>Khoản 3.2</w:t>
      </w:r>
      <w:r w:rsidR="00860A35">
        <w:rPr>
          <w:rFonts w:ascii="Arial" w:hAnsi="Arial" w:cs="Arial"/>
          <w:sz w:val="24"/>
          <w:szCs w:val="24"/>
        </w:rPr>
        <w:t xml:space="preserve"> và Khoản </w:t>
      </w:r>
      <w:r w:rsidR="00907E4E">
        <w:rPr>
          <w:rFonts w:ascii="Arial" w:hAnsi="Arial" w:cs="Arial"/>
          <w:sz w:val="24"/>
          <w:szCs w:val="24"/>
        </w:rPr>
        <w:t>3.4</w:t>
      </w:r>
      <w:r w:rsidR="00860A35">
        <w:rPr>
          <w:rFonts w:ascii="Arial" w:hAnsi="Arial" w:cs="Arial"/>
          <w:sz w:val="24"/>
          <w:szCs w:val="24"/>
        </w:rPr>
        <w:t xml:space="preserve"> được sửa đổi thành:</w:t>
      </w:r>
    </w:p>
    <w:p w:rsidR="006C0F9C" w:rsidRPr="001B1931" w:rsidRDefault="009524AC" w:rsidP="00201EAC">
      <w:pPr>
        <w:spacing w:before="120" w:line="336" w:lineRule="auto"/>
        <w:ind w:firstLine="567"/>
        <w:jc w:val="both"/>
        <w:rPr>
          <w:rFonts w:ascii="Arial" w:hAnsi="Arial" w:cs="Arial"/>
          <w:b/>
          <w:sz w:val="24"/>
          <w:szCs w:val="24"/>
        </w:rPr>
      </w:pPr>
      <w:r>
        <w:rPr>
          <w:rFonts w:ascii="Arial" w:hAnsi="Arial" w:cs="Arial"/>
          <w:b/>
          <w:sz w:val="24"/>
          <w:szCs w:val="24"/>
        </w:rPr>
        <w:t>“</w:t>
      </w:r>
      <w:r w:rsidR="006C0F9C" w:rsidRPr="001B1931">
        <w:rPr>
          <w:rFonts w:ascii="Arial" w:hAnsi="Arial" w:cs="Arial"/>
          <w:b/>
          <w:sz w:val="24"/>
          <w:szCs w:val="24"/>
        </w:rPr>
        <w:t xml:space="preserve">3.2. Sữa tươi </w:t>
      </w:r>
    </w:p>
    <w:p w:rsidR="006C0F9C" w:rsidRDefault="006C0F9C" w:rsidP="00201EAC">
      <w:pPr>
        <w:spacing w:before="120" w:line="336" w:lineRule="auto"/>
        <w:ind w:firstLine="567"/>
        <w:jc w:val="both"/>
        <w:rPr>
          <w:rFonts w:ascii="Arial" w:hAnsi="Arial" w:cs="Arial"/>
          <w:sz w:val="24"/>
          <w:szCs w:val="24"/>
        </w:rPr>
      </w:pPr>
      <w:r w:rsidRPr="001B1931">
        <w:rPr>
          <w:rFonts w:ascii="Arial" w:hAnsi="Arial" w:cs="Arial"/>
          <w:sz w:val="24"/>
          <w:szCs w:val="24"/>
        </w:rPr>
        <w:t xml:space="preserve">Sản phẩm được chế biến </w:t>
      </w:r>
      <w:r w:rsidR="000F355A">
        <w:rPr>
          <w:rFonts w:ascii="Arial" w:hAnsi="Arial" w:cs="Arial"/>
          <w:sz w:val="24"/>
          <w:szCs w:val="24"/>
        </w:rPr>
        <w:t xml:space="preserve">chủ yếu </w:t>
      </w:r>
      <w:r w:rsidRPr="001B1931">
        <w:rPr>
          <w:rFonts w:ascii="Arial" w:hAnsi="Arial" w:cs="Arial"/>
          <w:sz w:val="24"/>
          <w:szCs w:val="24"/>
        </w:rPr>
        <w:t xml:space="preserve">từ </w:t>
      </w:r>
      <w:r w:rsidR="000F355A" w:rsidRPr="001B1931">
        <w:rPr>
          <w:rFonts w:ascii="Arial" w:hAnsi="Arial" w:cs="Arial"/>
          <w:sz w:val="24"/>
          <w:szCs w:val="24"/>
        </w:rPr>
        <w:t xml:space="preserve">sữa tươi </w:t>
      </w:r>
      <w:r w:rsidRPr="001B1931">
        <w:rPr>
          <w:rFonts w:ascii="Arial" w:hAnsi="Arial" w:cs="Arial"/>
          <w:sz w:val="24"/>
          <w:szCs w:val="24"/>
        </w:rPr>
        <w:t>nguyên liệu</w:t>
      </w:r>
      <w:r w:rsidR="008E6740">
        <w:rPr>
          <w:rFonts w:ascii="Arial" w:hAnsi="Arial" w:cs="Arial"/>
          <w:sz w:val="24"/>
          <w:szCs w:val="24"/>
        </w:rPr>
        <w:t xml:space="preserve"> (có thể được tách một phần chất béo)</w:t>
      </w:r>
      <w:r w:rsidR="000F355A">
        <w:rPr>
          <w:rFonts w:ascii="Arial" w:hAnsi="Arial" w:cs="Arial"/>
          <w:sz w:val="24"/>
          <w:szCs w:val="24"/>
        </w:rPr>
        <w:t xml:space="preserve">, </w:t>
      </w:r>
      <w:r w:rsidRPr="000F355A">
        <w:rPr>
          <w:rFonts w:ascii="Arial" w:hAnsi="Arial" w:cs="Arial"/>
          <w:color w:val="000000"/>
          <w:sz w:val="24"/>
          <w:szCs w:val="24"/>
        </w:rPr>
        <w:t>không bổ sung bất kỳ một thành phần nào của sữa</w:t>
      </w:r>
      <w:r w:rsidR="000F355A" w:rsidRPr="000F355A">
        <w:rPr>
          <w:rFonts w:ascii="Arial" w:hAnsi="Arial" w:cs="Arial"/>
          <w:color w:val="000000"/>
          <w:sz w:val="24"/>
          <w:szCs w:val="24"/>
        </w:rPr>
        <w:t>,</w:t>
      </w:r>
      <w:r w:rsidRPr="000F355A">
        <w:rPr>
          <w:rFonts w:ascii="Arial" w:hAnsi="Arial" w:cs="Arial"/>
          <w:color w:val="000000"/>
          <w:sz w:val="24"/>
          <w:szCs w:val="24"/>
        </w:rPr>
        <w:t xml:space="preserve"> có thể bổ sung đường và các loạ</w:t>
      </w:r>
      <w:r w:rsidRPr="001B1931">
        <w:rPr>
          <w:rFonts w:ascii="Arial" w:hAnsi="Arial" w:cs="Arial"/>
          <w:sz w:val="24"/>
          <w:szCs w:val="24"/>
        </w:rPr>
        <w:t>i nguyên liệu khác</w:t>
      </w:r>
      <w:r w:rsidR="00EF6F6B">
        <w:rPr>
          <w:rFonts w:ascii="Arial" w:hAnsi="Arial" w:cs="Arial"/>
          <w:sz w:val="24"/>
          <w:szCs w:val="24"/>
        </w:rPr>
        <w:t xml:space="preserve"> ví dụ</w:t>
      </w:r>
      <w:r w:rsidRPr="001B1931">
        <w:rPr>
          <w:rFonts w:ascii="Arial" w:hAnsi="Arial" w:cs="Arial"/>
          <w:sz w:val="24"/>
          <w:szCs w:val="24"/>
        </w:rPr>
        <w:t xml:space="preserve"> như nước quả, cacao, cà phê, </w:t>
      </w:r>
      <w:r w:rsidR="00C876A1">
        <w:rPr>
          <w:rFonts w:ascii="Arial" w:hAnsi="Arial" w:cs="Arial"/>
          <w:sz w:val="24"/>
          <w:szCs w:val="24"/>
        </w:rPr>
        <w:t xml:space="preserve">vi chất dinh dưỡng, </w:t>
      </w:r>
      <w:r w:rsidRPr="001B1931">
        <w:rPr>
          <w:rFonts w:ascii="Arial" w:hAnsi="Arial" w:cs="Arial"/>
          <w:sz w:val="24"/>
          <w:szCs w:val="24"/>
        </w:rPr>
        <w:t>phụ gia thực phẩm</w:t>
      </w:r>
      <w:r w:rsidR="000F355A">
        <w:rPr>
          <w:rFonts w:ascii="Arial" w:hAnsi="Arial" w:cs="Arial"/>
          <w:sz w:val="24"/>
          <w:szCs w:val="24"/>
        </w:rPr>
        <w:t xml:space="preserve">, </w:t>
      </w:r>
      <w:r w:rsidRPr="001B1931">
        <w:rPr>
          <w:rFonts w:ascii="Arial" w:hAnsi="Arial" w:cs="Arial"/>
          <w:sz w:val="24"/>
          <w:szCs w:val="24"/>
        </w:rPr>
        <w:t xml:space="preserve">đã qua </w:t>
      </w:r>
      <w:r w:rsidR="00466897" w:rsidRPr="001B1931">
        <w:rPr>
          <w:rFonts w:ascii="Arial" w:hAnsi="Arial" w:cs="Arial"/>
          <w:sz w:val="24"/>
          <w:szCs w:val="24"/>
        </w:rPr>
        <w:t>thanh</w:t>
      </w:r>
      <w:r w:rsidRPr="001B1931">
        <w:rPr>
          <w:rFonts w:ascii="Arial" w:hAnsi="Arial" w:cs="Arial"/>
          <w:sz w:val="24"/>
          <w:szCs w:val="24"/>
        </w:rPr>
        <w:t xml:space="preserve"> trùng</w:t>
      </w:r>
      <w:r w:rsidR="008158A6">
        <w:rPr>
          <w:rFonts w:ascii="Arial" w:hAnsi="Arial" w:cs="Arial"/>
          <w:sz w:val="24"/>
          <w:szCs w:val="24"/>
        </w:rPr>
        <w:t xml:space="preserve"> hoặc tiệt trùng</w:t>
      </w:r>
      <w:r w:rsidRPr="001B1931">
        <w:rPr>
          <w:rFonts w:ascii="Arial" w:hAnsi="Arial" w:cs="Arial"/>
          <w:sz w:val="24"/>
          <w:szCs w:val="24"/>
        </w:rPr>
        <w:t>.</w:t>
      </w:r>
      <w:r w:rsidR="009524AC">
        <w:rPr>
          <w:rFonts w:ascii="Arial" w:hAnsi="Arial" w:cs="Arial"/>
          <w:sz w:val="24"/>
          <w:szCs w:val="24"/>
        </w:rPr>
        <w:t>”</w:t>
      </w:r>
    </w:p>
    <w:p w:rsidR="003C71FB" w:rsidRPr="001B1931" w:rsidRDefault="00124DC6" w:rsidP="00201EAC">
      <w:pPr>
        <w:spacing w:before="120" w:line="336" w:lineRule="auto"/>
        <w:ind w:firstLine="567"/>
        <w:jc w:val="both"/>
        <w:rPr>
          <w:rFonts w:ascii="Arial" w:hAnsi="Arial" w:cs="Arial"/>
          <w:sz w:val="24"/>
          <w:szCs w:val="24"/>
        </w:rPr>
      </w:pPr>
      <w:r>
        <w:rPr>
          <w:rFonts w:ascii="Arial" w:hAnsi="Arial" w:cs="Arial"/>
          <w:sz w:val="24"/>
          <w:szCs w:val="24"/>
        </w:rPr>
        <w:t>-</w:t>
      </w:r>
      <w:r w:rsidR="003C71FB">
        <w:rPr>
          <w:rFonts w:ascii="Arial" w:hAnsi="Arial" w:cs="Arial"/>
          <w:sz w:val="24"/>
          <w:szCs w:val="24"/>
        </w:rPr>
        <w:t xml:space="preserve"> Khoản 3.5 được sửa đổi, bổ sung như sau:</w:t>
      </w:r>
    </w:p>
    <w:p w:rsidR="003E17CC" w:rsidRPr="001B1931" w:rsidRDefault="00335221" w:rsidP="003E17CC">
      <w:pPr>
        <w:spacing w:before="120" w:line="360" w:lineRule="auto"/>
        <w:ind w:firstLine="567"/>
        <w:jc w:val="both"/>
        <w:rPr>
          <w:rFonts w:ascii="Arial" w:hAnsi="Arial" w:cs="Arial"/>
          <w:sz w:val="24"/>
          <w:szCs w:val="24"/>
        </w:rPr>
      </w:pPr>
      <w:r>
        <w:rPr>
          <w:rFonts w:ascii="Arial" w:hAnsi="Arial" w:cs="Arial"/>
          <w:b/>
          <w:sz w:val="24"/>
          <w:szCs w:val="24"/>
        </w:rPr>
        <w:t>“</w:t>
      </w:r>
      <w:r w:rsidR="00393003" w:rsidRPr="001B1931">
        <w:rPr>
          <w:rFonts w:ascii="Arial" w:hAnsi="Arial" w:cs="Arial"/>
          <w:b/>
          <w:sz w:val="24"/>
          <w:szCs w:val="24"/>
        </w:rPr>
        <w:t>3.</w:t>
      </w:r>
      <w:r w:rsidR="00B37E13">
        <w:rPr>
          <w:rFonts w:ascii="Arial" w:hAnsi="Arial" w:cs="Arial"/>
          <w:b/>
          <w:sz w:val="24"/>
          <w:szCs w:val="24"/>
        </w:rPr>
        <w:t>3</w:t>
      </w:r>
      <w:r w:rsidR="00393003" w:rsidRPr="001B1931">
        <w:rPr>
          <w:rFonts w:ascii="Arial" w:hAnsi="Arial" w:cs="Arial"/>
          <w:b/>
          <w:sz w:val="24"/>
          <w:szCs w:val="24"/>
        </w:rPr>
        <w:t xml:space="preserve">. </w:t>
      </w:r>
      <w:r w:rsidR="003E17CC" w:rsidRPr="001B1931">
        <w:rPr>
          <w:rFonts w:ascii="Arial" w:hAnsi="Arial" w:cs="Arial"/>
          <w:b/>
          <w:sz w:val="24"/>
          <w:szCs w:val="24"/>
        </w:rPr>
        <w:t xml:space="preserve">Sữa </w:t>
      </w:r>
      <w:r w:rsidR="00997025">
        <w:rPr>
          <w:rFonts w:ascii="Arial" w:hAnsi="Arial" w:cs="Arial"/>
          <w:b/>
          <w:sz w:val="24"/>
          <w:szCs w:val="24"/>
        </w:rPr>
        <w:t>hoàn nguyên</w:t>
      </w:r>
      <w:r w:rsidR="003E17CC" w:rsidRPr="001B1931">
        <w:rPr>
          <w:rFonts w:ascii="Arial" w:hAnsi="Arial" w:cs="Arial"/>
          <w:sz w:val="24"/>
          <w:szCs w:val="24"/>
        </w:rPr>
        <w:t xml:space="preserve"> </w:t>
      </w:r>
    </w:p>
    <w:p w:rsidR="000D4D93" w:rsidRDefault="000D4D93" w:rsidP="003731E4">
      <w:pPr>
        <w:spacing w:before="120" w:line="360" w:lineRule="auto"/>
        <w:ind w:firstLine="567"/>
        <w:jc w:val="both"/>
        <w:rPr>
          <w:rFonts w:ascii="Arial" w:hAnsi="Arial" w:cs="Arial"/>
          <w:color w:val="FF0000"/>
          <w:spacing w:val="-2"/>
          <w:sz w:val="24"/>
          <w:szCs w:val="24"/>
        </w:rPr>
      </w:pPr>
      <w:r w:rsidRPr="00201EAC">
        <w:rPr>
          <w:rFonts w:ascii="Arial" w:hAnsi="Arial" w:cs="Arial"/>
          <w:spacing w:val="-2"/>
          <w:sz w:val="24"/>
          <w:szCs w:val="24"/>
        </w:rPr>
        <w:t xml:space="preserve">Sản phẩm </w:t>
      </w:r>
      <w:r w:rsidR="001E6906" w:rsidRPr="00201EAC">
        <w:rPr>
          <w:rFonts w:ascii="Arial" w:hAnsi="Arial" w:cs="Arial"/>
          <w:spacing w:val="-2"/>
          <w:sz w:val="24"/>
          <w:szCs w:val="24"/>
        </w:rPr>
        <w:t xml:space="preserve">được chế biến </w:t>
      </w:r>
      <w:r w:rsidRPr="00201EAC">
        <w:rPr>
          <w:rFonts w:ascii="Arial" w:hAnsi="Arial" w:cs="Arial"/>
          <w:spacing w:val="-2"/>
          <w:sz w:val="24"/>
          <w:szCs w:val="24"/>
        </w:rPr>
        <w:t>bằng cách bổ sung nước với một lượng cần thiết vào sữa dạng bột</w:t>
      </w:r>
      <w:r w:rsidR="00223360" w:rsidRPr="00201EAC">
        <w:rPr>
          <w:rFonts w:ascii="Arial" w:hAnsi="Arial" w:cs="Arial"/>
          <w:spacing w:val="-2"/>
          <w:sz w:val="24"/>
          <w:szCs w:val="24"/>
        </w:rPr>
        <w:t>,</w:t>
      </w:r>
      <w:r w:rsidRPr="00201EAC">
        <w:rPr>
          <w:rFonts w:ascii="Arial" w:hAnsi="Arial" w:cs="Arial"/>
          <w:spacing w:val="-2"/>
          <w:sz w:val="24"/>
          <w:szCs w:val="24"/>
        </w:rPr>
        <w:t xml:space="preserve"> </w:t>
      </w:r>
      <w:r w:rsidR="006A1E88" w:rsidRPr="00201EAC">
        <w:rPr>
          <w:rFonts w:ascii="Arial" w:hAnsi="Arial" w:cs="Arial"/>
          <w:spacing w:val="-2"/>
          <w:sz w:val="24"/>
          <w:szCs w:val="24"/>
        </w:rPr>
        <w:t>s</w:t>
      </w:r>
      <w:r w:rsidRPr="00201EAC">
        <w:rPr>
          <w:rFonts w:ascii="Arial" w:hAnsi="Arial" w:cs="Arial"/>
          <w:spacing w:val="-2"/>
          <w:sz w:val="24"/>
          <w:szCs w:val="24"/>
        </w:rPr>
        <w:t>ữa cô đặc</w:t>
      </w:r>
      <w:r w:rsidR="00223360" w:rsidRPr="00201EAC">
        <w:rPr>
          <w:rFonts w:ascii="Arial" w:hAnsi="Arial" w:cs="Arial"/>
          <w:spacing w:val="-2"/>
          <w:sz w:val="24"/>
          <w:szCs w:val="24"/>
        </w:rPr>
        <w:t xml:space="preserve"> </w:t>
      </w:r>
      <w:r w:rsidRPr="00201EAC">
        <w:rPr>
          <w:rFonts w:ascii="Arial" w:hAnsi="Arial" w:cs="Arial"/>
          <w:spacing w:val="-2"/>
          <w:sz w:val="24"/>
          <w:szCs w:val="24"/>
        </w:rPr>
        <w:t>để thiết lập lại t</w:t>
      </w:r>
      <w:r w:rsidR="00223360" w:rsidRPr="00201EAC">
        <w:rPr>
          <w:rFonts w:ascii="Arial" w:hAnsi="Arial" w:cs="Arial"/>
          <w:spacing w:val="-2"/>
          <w:sz w:val="24"/>
          <w:szCs w:val="24"/>
        </w:rPr>
        <w:t xml:space="preserve">ỷ lệ nước và chất khô thích hợp. Trong trường hợp </w:t>
      </w:r>
      <w:r w:rsidR="003367C3" w:rsidRPr="00201EAC">
        <w:rPr>
          <w:rFonts w:ascii="Arial" w:hAnsi="Arial" w:cs="Arial"/>
          <w:color w:val="000000"/>
          <w:spacing w:val="-2"/>
          <w:sz w:val="24"/>
          <w:szCs w:val="24"/>
        </w:rPr>
        <w:t xml:space="preserve">có bổ sung các thành phần khác </w:t>
      </w:r>
      <w:r w:rsidR="00223360" w:rsidRPr="00201EAC">
        <w:rPr>
          <w:rFonts w:ascii="Arial" w:hAnsi="Arial" w:cs="Arial"/>
          <w:color w:val="000000"/>
          <w:spacing w:val="-2"/>
          <w:sz w:val="24"/>
          <w:szCs w:val="24"/>
        </w:rPr>
        <w:t>như đường, nước quả, cacao, cà phê,</w:t>
      </w:r>
      <w:r w:rsidR="00DF2B17">
        <w:rPr>
          <w:rFonts w:ascii="Arial" w:hAnsi="Arial" w:cs="Arial"/>
          <w:sz w:val="24"/>
          <w:szCs w:val="24"/>
        </w:rPr>
        <w:t xml:space="preserve"> </w:t>
      </w:r>
      <w:r w:rsidR="002D2F14">
        <w:rPr>
          <w:rFonts w:ascii="Arial" w:hAnsi="Arial" w:cs="Arial"/>
          <w:sz w:val="24"/>
          <w:szCs w:val="24"/>
        </w:rPr>
        <w:t>vi chất dinh dưỡng,</w:t>
      </w:r>
      <w:r w:rsidR="00F17BC1">
        <w:rPr>
          <w:rFonts w:ascii="Arial" w:hAnsi="Arial" w:cs="Arial"/>
          <w:color w:val="000000"/>
          <w:spacing w:val="-2"/>
          <w:sz w:val="24"/>
          <w:szCs w:val="24"/>
        </w:rPr>
        <w:t xml:space="preserve"> </w:t>
      </w:r>
      <w:r w:rsidR="00223360" w:rsidRPr="00201EAC">
        <w:rPr>
          <w:rFonts w:ascii="Arial" w:hAnsi="Arial" w:cs="Arial"/>
          <w:color w:val="000000"/>
          <w:spacing w:val="-2"/>
          <w:sz w:val="24"/>
          <w:szCs w:val="24"/>
        </w:rPr>
        <w:t>phụ gia thực phẩm thì</w:t>
      </w:r>
      <w:r w:rsidR="003367C3" w:rsidRPr="00201EAC">
        <w:rPr>
          <w:rFonts w:ascii="Arial" w:hAnsi="Arial" w:cs="Arial"/>
          <w:color w:val="000000"/>
          <w:spacing w:val="-2"/>
          <w:sz w:val="24"/>
          <w:szCs w:val="24"/>
        </w:rPr>
        <w:t xml:space="preserve"> thành phần chính</w:t>
      </w:r>
      <w:r w:rsidR="00223360" w:rsidRPr="00201EAC">
        <w:rPr>
          <w:rFonts w:ascii="Arial" w:hAnsi="Arial" w:cs="Arial"/>
          <w:color w:val="000000"/>
          <w:spacing w:val="-2"/>
          <w:sz w:val="24"/>
          <w:szCs w:val="24"/>
        </w:rPr>
        <w:t xml:space="preserve"> phải</w:t>
      </w:r>
      <w:r w:rsidR="003367C3" w:rsidRPr="00201EAC">
        <w:rPr>
          <w:rFonts w:ascii="Arial" w:hAnsi="Arial" w:cs="Arial"/>
          <w:color w:val="000000"/>
          <w:spacing w:val="-2"/>
          <w:sz w:val="24"/>
          <w:szCs w:val="24"/>
        </w:rPr>
        <w:t xml:space="preserve"> là sữa</w:t>
      </w:r>
      <w:r w:rsidR="00223360" w:rsidRPr="00201EAC">
        <w:rPr>
          <w:rFonts w:ascii="Arial" w:hAnsi="Arial" w:cs="Arial"/>
          <w:color w:val="000000"/>
          <w:spacing w:val="-2"/>
          <w:sz w:val="24"/>
          <w:szCs w:val="24"/>
        </w:rPr>
        <w:t>, đã</w:t>
      </w:r>
      <w:r w:rsidR="00223360" w:rsidRPr="00201EAC">
        <w:rPr>
          <w:rFonts w:ascii="Arial" w:hAnsi="Arial" w:cs="Arial"/>
          <w:spacing w:val="-2"/>
          <w:sz w:val="24"/>
          <w:szCs w:val="24"/>
        </w:rPr>
        <w:t xml:space="preserve"> qua tiệt trùng.</w:t>
      </w:r>
      <w:r w:rsidR="00223360" w:rsidRPr="00201EAC">
        <w:rPr>
          <w:rFonts w:ascii="Arial" w:hAnsi="Arial" w:cs="Arial"/>
          <w:color w:val="FF0000"/>
          <w:spacing w:val="-2"/>
          <w:sz w:val="24"/>
          <w:szCs w:val="24"/>
        </w:rPr>
        <w:t xml:space="preserve"> </w:t>
      </w:r>
      <w:r w:rsidR="003367C3" w:rsidRPr="00201EAC">
        <w:rPr>
          <w:rFonts w:ascii="Arial" w:hAnsi="Arial" w:cs="Arial"/>
          <w:color w:val="FF0000"/>
          <w:spacing w:val="-2"/>
          <w:sz w:val="24"/>
          <w:szCs w:val="24"/>
        </w:rPr>
        <w:t xml:space="preserve"> </w:t>
      </w:r>
    </w:p>
    <w:p w:rsidR="008E6740" w:rsidRDefault="008E6740">
      <w:pPr>
        <w:rPr>
          <w:rFonts w:ascii="Arial" w:hAnsi="Arial" w:cs="Arial"/>
          <w:b/>
          <w:sz w:val="24"/>
          <w:szCs w:val="24"/>
        </w:rPr>
      </w:pPr>
      <w:r>
        <w:rPr>
          <w:rFonts w:ascii="Arial" w:hAnsi="Arial" w:cs="Arial"/>
          <w:b/>
          <w:sz w:val="24"/>
          <w:szCs w:val="24"/>
        </w:rPr>
        <w:br w:type="page"/>
      </w:r>
    </w:p>
    <w:p w:rsidR="00E568FE" w:rsidRPr="001B1931" w:rsidRDefault="00E568FE" w:rsidP="00E568FE">
      <w:pPr>
        <w:spacing w:before="120" w:line="360" w:lineRule="auto"/>
        <w:ind w:firstLine="567"/>
        <w:jc w:val="both"/>
        <w:rPr>
          <w:rFonts w:ascii="Arial" w:hAnsi="Arial" w:cs="Arial"/>
          <w:sz w:val="24"/>
          <w:szCs w:val="24"/>
        </w:rPr>
      </w:pPr>
      <w:r w:rsidRPr="001B1931">
        <w:rPr>
          <w:rFonts w:ascii="Arial" w:hAnsi="Arial" w:cs="Arial"/>
          <w:b/>
          <w:sz w:val="24"/>
          <w:szCs w:val="24"/>
        </w:rPr>
        <w:lastRenderedPageBreak/>
        <w:t>3.</w:t>
      </w:r>
      <w:r w:rsidR="00B37E13">
        <w:rPr>
          <w:rFonts w:ascii="Arial" w:hAnsi="Arial" w:cs="Arial"/>
          <w:b/>
          <w:sz w:val="24"/>
          <w:szCs w:val="24"/>
        </w:rPr>
        <w:t>4</w:t>
      </w:r>
      <w:r w:rsidRPr="001B1931">
        <w:rPr>
          <w:rFonts w:ascii="Arial" w:hAnsi="Arial" w:cs="Arial"/>
          <w:b/>
          <w:sz w:val="24"/>
          <w:szCs w:val="24"/>
        </w:rPr>
        <w:t xml:space="preserve">. Sữa </w:t>
      </w:r>
      <w:r w:rsidR="002A73D3">
        <w:rPr>
          <w:rFonts w:ascii="Arial" w:hAnsi="Arial" w:cs="Arial"/>
          <w:b/>
          <w:sz w:val="24"/>
          <w:szCs w:val="24"/>
        </w:rPr>
        <w:t>pha lại</w:t>
      </w:r>
      <w:r w:rsidRPr="001B1931">
        <w:rPr>
          <w:rFonts w:ascii="Arial" w:hAnsi="Arial" w:cs="Arial"/>
          <w:sz w:val="24"/>
          <w:szCs w:val="24"/>
        </w:rPr>
        <w:t xml:space="preserve"> </w:t>
      </w:r>
    </w:p>
    <w:p w:rsidR="0079208E" w:rsidRPr="00B462EF" w:rsidRDefault="00E568FE">
      <w:pPr>
        <w:spacing w:before="120" w:line="360" w:lineRule="auto"/>
        <w:ind w:firstLine="567"/>
        <w:jc w:val="both"/>
        <w:rPr>
          <w:rFonts w:ascii="Arial" w:hAnsi="Arial" w:cs="Arial"/>
          <w:spacing w:val="-2"/>
          <w:sz w:val="24"/>
          <w:szCs w:val="24"/>
        </w:rPr>
      </w:pPr>
      <w:r w:rsidRPr="00201EAC">
        <w:rPr>
          <w:rFonts w:ascii="Arial" w:hAnsi="Arial" w:cs="Arial"/>
          <w:spacing w:val="-2"/>
          <w:sz w:val="24"/>
          <w:szCs w:val="24"/>
        </w:rPr>
        <w:t>Sản phẩm được chế biến bằng cách</w:t>
      </w:r>
      <w:r w:rsidR="00140010">
        <w:rPr>
          <w:rFonts w:ascii="Arial" w:hAnsi="Arial" w:cs="Arial"/>
          <w:spacing w:val="-2"/>
          <w:sz w:val="24"/>
          <w:szCs w:val="24"/>
        </w:rPr>
        <w:t xml:space="preserve"> pha trộn chất béo sữa </w:t>
      </w:r>
      <w:r w:rsidR="00565815">
        <w:rPr>
          <w:rFonts w:ascii="Arial" w:hAnsi="Arial" w:cs="Arial"/>
          <w:spacing w:val="-2"/>
          <w:sz w:val="24"/>
          <w:szCs w:val="24"/>
        </w:rPr>
        <w:t>và chất khô của sữa không béo</w:t>
      </w:r>
      <w:r w:rsidR="00DE6228">
        <w:rPr>
          <w:rFonts w:ascii="Arial" w:hAnsi="Arial" w:cs="Arial"/>
          <w:spacing w:val="-2"/>
          <w:sz w:val="24"/>
          <w:szCs w:val="24"/>
        </w:rPr>
        <w:t>, có bổ sung hoặc không bổ sung nước để thu được thành phần thích hợp của sữa</w:t>
      </w:r>
      <w:r w:rsidRPr="00201EAC">
        <w:rPr>
          <w:rFonts w:ascii="Arial" w:hAnsi="Arial" w:cs="Arial"/>
          <w:spacing w:val="-2"/>
          <w:sz w:val="24"/>
          <w:szCs w:val="24"/>
        </w:rPr>
        <w:t xml:space="preserve">. Trong trường hợp </w:t>
      </w:r>
      <w:r w:rsidRPr="00201EAC">
        <w:rPr>
          <w:rFonts w:ascii="Arial" w:hAnsi="Arial" w:cs="Arial"/>
          <w:color w:val="000000"/>
          <w:spacing w:val="-2"/>
          <w:sz w:val="24"/>
          <w:szCs w:val="24"/>
        </w:rPr>
        <w:t>có bổ sung các thành phần khác như đường, nước quả, cacao, cà phê,</w:t>
      </w:r>
      <w:r w:rsidR="00956DFD">
        <w:rPr>
          <w:rFonts w:ascii="Arial" w:hAnsi="Arial" w:cs="Arial"/>
          <w:color w:val="000000"/>
          <w:spacing w:val="-2"/>
          <w:sz w:val="24"/>
          <w:szCs w:val="24"/>
        </w:rPr>
        <w:t xml:space="preserve"> </w:t>
      </w:r>
      <w:r w:rsidR="00CE058E">
        <w:rPr>
          <w:rFonts w:ascii="Arial" w:hAnsi="Arial" w:cs="Arial"/>
          <w:sz w:val="24"/>
          <w:szCs w:val="24"/>
        </w:rPr>
        <w:t>vi chất dinh dưỡng,</w:t>
      </w:r>
      <w:r w:rsidR="008C17C7">
        <w:rPr>
          <w:rFonts w:ascii="Arial" w:hAnsi="Arial" w:cs="Arial"/>
          <w:sz w:val="24"/>
          <w:szCs w:val="24"/>
        </w:rPr>
        <w:t xml:space="preserve"> </w:t>
      </w:r>
      <w:r w:rsidRPr="00201EAC">
        <w:rPr>
          <w:rFonts w:ascii="Arial" w:hAnsi="Arial" w:cs="Arial"/>
          <w:color w:val="000000"/>
          <w:spacing w:val="-2"/>
          <w:sz w:val="24"/>
          <w:szCs w:val="24"/>
        </w:rPr>
        <w:t>phụ gia thực phẩm thì thành phần chính phải là sữa, đã</w:t>
      </w:r>
      <w:r w:rsidRPr="00201EAC">
        <w:rPr>
          <w:rFonts w:ascii="Arial" w:hAnsi="Arial" w:cs="Arial"/>
          <w:spacing w:val="-2"/>
          <w:sz w:val="24"/>
          <w:szCs w:val="24"/>
        </w:rPr>
        <w:t xml:space="preserve"> qua tiệt trùng.</w:t>
      </w:r>
      <w:r w:rsidRPr="00201EAC">
        <w:rPr>
          <w:rFonts w:ascii="Arial" w:hAnsi="Arial" w:cs="Arial"/>
          <w:color w:val="FF0000"/>
          <w:spacing w:val="-2"/>
          <w:sz w:val="24"/>
          <w:szCs w:val="24"/>
        </w:rPr>
        <w:t xml:space="preserve">  </w:t>
      </w:r>
    </w:p>
    <w:p w:rsidR="004F343F" w:rsidRPr="00B37E13" w:rsidRDefault="002C4018" w:rsidP="003731E4">
      <w:pPr>
        <w:spacing w:before="120" w:line="360" w:lineRule="auto"/>
        <w:ind w:firstLine="567"/>
        <w:jc w:val="both"/>
        <w:rPr>
          <w:rFonts w:ascii="Arial" w:hAnsi="Arial" w:cs="Arial"/>
          <w:b/>
          <w:spacing w:val="-2"/>
          <w:sz w:val="24"/>
          <w:szCs w:val="24"/>
        </w:rPr>
      </w:pPr>
      <w:r w:rsidRPr="002C4018">
        <w:rPr>
          <w:rFonts w:ascii="Arial" w:hAnsi="Arial" w:cs="Arial"/>
          <w:b/>
          <w:spacing w:val="-2"/>
          <w:sz w:val="24"/>
          <w:szCs w:val="24"/>
        </w:rPr>
        <w:t>3.5. Sữa hỗn hợp</w:t>
      </w:r>
    </w:p>
    <w:p w:rsidR="00C80E18" w:rsidRDefault="002C4018">
      <w:pPr>
        <w:spacing w:before="120" w:line="360" w:lineRule="auto"/>
        <w:ind w:firstLine="567"/>
        <w:jc w:val="both"/>
        <w:rPr>
          <w:rFonts w:ascii="Arial" w:hAnsi="Arial" w:cs="Arial"/>
          <w:color w:val="FF0000"/>
          <w:spacing w:val="-2"/>
          <w:sz w:val="24"/>
          <w:szCs w:val="24"/>
        </w:rPr>
      </w:pPr>
      <w:r w:rsidRPr="002C4018">
        <w:rPr>
          <w:rFonts w:ascii="Arial" w:hAnsi="Arial" w:cs="Arial"/>
          <w:spacing w:val="-2"/>
          <w:sz w:val="24"/>
          <w:szCs w:val="24"/>
        </w:rPr>
        <w:t>Sản phẩm</w:t>
      </w:r>
      <w:r w:rsidR="00291177">
        <w:rPr>
          <w:rFonts w:ascii="Arial" w:hAnsi="Arial" w:cs="Arial"/>
          <w:spacing w:val="-2"/>
          <w:sz w:val="24"/>
          <w:szCs w:val="24"/>
        </w:rPr>
        <w:t xml:space="preserve"> được chế biến chủ yếu từ hỗn hợp </w:t>
      </w:r>
      <w:r w:rsidR="00D47285">
        <w:rPr>
          <w:rFonts w:ascii="Arial" w:hAnsi="Arial" w:cs="Arial"/>
          <w:spacing w:val="-2"/>
          <w:sz w:val="24"/>
          <w:szCs w:val="24"/>
        </w:rPr>
        <w:t xml:space="preserve">của hai hay nhiều </w:t>
      </w:r>
      <w:r w:rsidR="00F652D4">
        <w:rPr>
          <w:rFonts w:ascii="Arial" w:hAnsi="Arial" w:cs="Arial"/>
          <w:spacing w:val="-2"/>
          <w:sz w:val="24"/>
          <w:szCs w:val="24"/>
        </w:rPr>
        <w:t>sản phẩm sữa</w:t>
      </w:r>
      <w:r w:rsidR="0004363A">
        <w:rPr>
          <w:rFonts w:ascii="Arial" w:hAnsi="Arial" w:cs="Arial"/>
          <w:spacing w:val="-2"/>
          <w:sz w:val="24"/>
          <w:szCs w:val="24"/>
        </w:rPr>
        <w:t xml:space="preserve"> </w:t>
      </w:r>
      <w:r w:rsidR="00C824A5">
        <w:rPr>
          <w:rFonts w:ascii="Arial" w:hAnsi="Arial" w:cs="Arial"/>
          <w:spacing w:val="-2"/>
          <w:sz w:val="24"/>
          <w:szCs w:val="24"/>
        </w:rPr>
        <w:t xml:space="preserve">quy định tại </w:t>
      </w:r>
      <w:r w:rsidR="00272E56">
        <w:rPr>
          <w:rFonts w:ascii="Arial" w:hAnsi="Arial" w:cs="Arial"/>
          <w:spacing w:val="-2"/>
          <w:sz w:val="24"/>
          <w:szCs w:val="24"/>
        </w:rPr>
        <w:t>Khoản</w:t>
      </w:r>
      <w:r w:rsidR="00E37623">
        <w:rPr>
          <w:rFonts w:ascii="Arial" w:hAnsi="Arial" w:cs="Arial"/>
          <w:spacing w:val="-2"/>
          <w:sz w:val="24"/>
          <w:szCs w:val="24"/>
        </w:rPr>
        <w:t xml:space="preserve"> </w:t>
      </w:r>
      <w:r w:rsidR="00167B7E">
        <w:rPr>
          <w:rFonts w:ascii="Arial" w:hAnsi="Arial" w:cs="Arial"/>
          <w:spacing w:val="-2"/>
          <w:sz w:val="24"/>
          <w:szCs w:val="24"/>
        </w:rPr>
        <w:t>2</w:t>
      </w:r>
      <w:r w:rsidR="009D0935">
        <w:rPr>
          <w:rFonts w:ascii="Arial" w:hAnsi="Arial" w:cs="Arial"/>
          <w:spacing w:val="-2"/>
          <w:sz w:val="24"/>
          <w:szCs w:val="24"/>
        </w:rPr>
        <w:t xml:space="preserve"> </w:t>
      </w:r>
      <w:r w:rsidR="00954E4D">
        <w:rPr>
          <w:rFonts w:ascii="Arial" w:hAnsi="Arial" w:cs="Arial"/>
          <w:spacing w:val="-2"/>
          <w:sz w:val="24"/>
          <w:szCs w:val="24"/>
        </w:rPr>
        <w:t>tại Quy chuẩn nà</w:t>
      </w:r>
      <w:r w:rsidR="001B4D5B">
        <w:rPr>
          <w:rFonts w:ascii="Arial" w:hAnsi="Arial" w:cs="Arial"/>
          <w:spacing w:val="-2"/>
          <w:sz w:val="24"/>
          <w:szCs w:val="24"/>
        </w:rPr>
        <w:t>y</w:t>
      </w:r>
      <w:r w:rsidR="009D0935">
        <w:rPr>
          <w:rFonts w:ascii="Arial" w:hAnsi="Arial" w:cs="Arial"/>
          <w:spacing w:val="-2"/>
          <w:sz w:val="24"/>
          <w:szCs w:val="24"/>
        </w:rPr>
        <w:t xml:space="preserve"> và Khoản 3.6, Khoản 3.7</w:t>
      </w:r>
      <w:r w:rsidR="00A6790E">
        <w:rPr>
          <w:rFonts w:ascii="Arial" w:hAnsi="Arial" w:cs="Arial"/>
          <w:spacing w:val="-2"/>
          <w:sz w:val="24"/>
          <w:szCs w:val="24"/>
        </w:rPr>
        <w:t xml:space="preserve"> </w:t>
      </w:r>
      <w:r w:rsidR="00457E4B" w:rsidRPr="00D16F4A">
        <w:rPr>
          <w:rFonts w:ascii="Arial" w:hAnsi="Arial" w:cs="Arial"/>
          <w:spacing w:val="-2"/>
          <w:sz w:val="24"/>
          <w:szCs w:val="24"/>
        </w:rPr>
        <w:t>QCVN 5-1:2010/BYT</w:t>
      </w:r>
      <w:r w:rsidR="00D95BEC">
        <w:rPr>
          <w:rFonts w:ascii="Arial" w:hAnsi="Arial" w:cs="Arial"/>
          <w:spacing w:val="-2"/>
          <w:sz w:val="24"/>
          <w:szCs w:val="24"/>
        </w:rPr>
        <w:t xml:space="preserve">, có thể bổ sung </w:t>
      </w:r>
      <w:r w:rsidRPr="002C4018">
        <w:rPr>
          <w:rFonts w:ascii="Arial" w:hAnsi="Arial" w:cs="Arial"/>
          <w:spacing w:val="-2"/>
          <w:sz w:val="24"/>
          <w:szCs w:val="24"/>
        </w:rPr>
        <w:t>c</w:t>
      </w:r>
      <w:r w:rsidR="00F652D4">
        <w:rPr>
          <w:rFonts w:ascii="Arial" w:hAnsi="Arial" w:cs="Arial"/>
          <w:spacing w:val="-2"/>
          <w:sz w:val="24"/>
          <w:szCs w:val="24"/>
        </w:rPr>
        <w:t>ác thành phần sữa</w:t>
      </w:r>
      <w:r w:rsidR="00D95BEC">
        <w:rPr>
          <w:rFonts w:ascii="Arial" w:hAnsi="Arial" w:cs="Arial"/>
          <w:spacing w:val="-2"/>
          <w:sz w:val="24"/>
          <w:szCs w:val="24"/>
        </w:rPr>
        <w:t xml:space="preserve"> và </w:t>
      </w:r>
      <w:r w:rsidR="00C80E18" w:rsidRPr="00D16F4A">
        <w:rPr>
          <w:rFonts w:ascii="Arial" w:hAnsi="Arial" w:cs="Arial"/>
          <w:spacing w:val="-2"/>
          <w:sz w:val="24"/>
          <w:szCs w:val="24"/>
        </w:rPr>
        <w:t xml:space="preserve">các thành phần khác như đường, nước quả, cacao, cà phê, vi chất dinh dưỡng, </w:t>
      </w:r>
      <w:r w:rsidR="003D683E" w:rsidRPr="00D16F4A">
        <w:rPr>
          <w:rFonts w:ascii="Arial" w:hAnsi="Arial" w:cs="Arial"/>
          <w:spacing w:val="-2"/>
          <w:sz w:val="24"/>
          <w:szCs w:val="24"/>
        </w:rPr>
        <w:t>phụ gia thực phẩm nhưng</w:t>
      </w:r>
      <w:r w:rsidR="00C80E18" w:rsidRPr="00201EAC">
        <w:rPr>
          <w:rFonts w:ascii="Arial" w:hAnsi="Arial" w:cs="Arial"/>
          <w:color w:val="000000"/>
          <w:spacing w:val="-2"/>
          <w:sz w:val="24"/>
          <w:szCs w:val="24"/>
        </w:rPr>
        <w:t xml:space="preserve"> thành phần chính phải là sữa, đã</w:t>
      </w:r>
      <w:r w:rsidR="00C80E18" w:rsidRPr="00201EAC">
        <w:rPr>
          <w:rFonts w:ascii="Arial" w:hAnsi="Arial" w:cs="Arial"/>
          <w:spacing w:val="-2"/>
          <w:sz w:val="24"/>
          <w:szCs w:val="24"/>
        </w:rPr>
        <w:t xml:space="preserve"> qua tiệt </w:t>
      </w:r>
      <w:r w:rsidR="00C80E18" w:rsidRPr="007F0BBE">
        <w:rPr>
          <w:rFonts w:ascii="Arial" w:hAnsi="Arial" w:cs="Arial"/>
          <w:sz w:val="24"/>
          <w:szCs w:val="24"/>
        </w:rPr>
        <w:t>trùng.</w:t>
      </w:r>
      <w:r w:rsidR="00335221" w:rsidRPr="007F0BBE">
        <w:rPr>
          <w:rFonts w:ascii="Arial" w:hAnsi="Arial" w:cs="Arial"/>
          <w:sz w:val="24"/>
          <w:szCs w:val="24"/>
        </w:rPr>
        <w:t>”</w:t>
      </w:r>
    </w:p>
    <w:p w:rsidR="00737694" w:rsidRPr="001B1931" w:rsidRDefault="00CA6799" w:rsidP="00201EAC">
      <w:pPr>
        <w:spacing w:before="360" w:line="360" w:lineRule="auto"/>
        <w:jc w:val="center"/>
        <w:rPr>
          <w:rFonts w:ascii="Arial" w:hAnsi="Arial" w:cs="Arial"/>
          <w:b/>
          <w:sz w:val="24"/>
          <w:szCs w:val="24"/>
        </w:rPr>
      </w:pPr>
      <w:r>
        <w:rPr>
          <w:rFonts w:ascii="Arial" w:hAnsi="Arial" w:cs="Arial"/>
          <w:b/>
          <w:sz w:val="24"/>
          <w:szCs w:val="24"/>
        </w:rPr>
        <w:t>II</w:t>
      </w:r>
      <w:r w:rsidR="00737694" w:rsidRPr="001B1931">
        <w:rPr>
          <w:rFonts w:ascii="Arial" w:hAnsi="Arial" w:cs="Arial"/>
          <w:b/>
          <w:sz w:val="24"/>
          <w:szCs w:val="24"/>
        </w:rPr>
        <w:t xml:space="preserve">. QUY ĐỊNH VỀ </w:t>
      </w:r>
      <w:r w:rsidR="00F67725" w:rsidRPr="001B1931">
        <w:rPr>
          <w:rFonts w:ascii="Arial" w:hAnsi="Arial" w:cs="Arial"/>
          <w:b/>
          <w:sz w:val="24"/>
          <w:szCs w:val="24"/>
        </w:rPr>
        <w:t>KỸ THUẬT</w:t>
      </w:r>
    </w:p>
    <w:p w:rsidR="00DD6771" w:rsidRDefault="007B01F2" w:rsidP="00F16692">
      <w:pPr>
        <w:spacing w:before="120" w:line="360" w:lineRule="auto"/>
        <w:ind w:firstLine="567"/>
        <w:jc w:val="both"/>
        <w:rPr>
          <w:rFonts w:ascii="Arial" w:hAnsi="Arial" w:cs="Arial"/>
          <w:b/>
          <w:sz w:val="24"/>
          <w:szCs w:val="24"/>
        </w:rPr>
      </w:pPr>
      <w:r>
        <w:rPr>
          <w:rFonts w:ascii="Arial" w:hAnsi="Arial" w:cs="Arial"/>
          <w:b/>
          <w:sz w:val="24"/>
          <w:szCs w:val="24"/>
        </w:rPr>
        <w:t xml:space="preserve">3. </w:t>
      </w:r>
      <w:r w:rsidR="00DD6771">
        <w:rPr>
          <w:rFonts w:ascii="Arial" w:hAnsi="Arial" w:cs="Arial"/>
          <w:b/>
          <w:sz w:val="24"/>
          <w:szCs w:val="24"/>
        </w:rPr>
        <w:t xml:space="preserve">Khoản </w:t>
      </w:r>
      <w:r w:rsidR="00E7572B">
        <w:rPr>
          <w:rFonts w:ascii="Arial" w:hAnsi="Arial" w:cs="Arial"/>
          <w:b/>
          <w:sz w:val="24"/>
          <w:szCs w:val="24"/>
        </w:rPr>
        <w:t>1</w:t>
      </w:r>
      <w:r w:rsidR="002E7B8B">
        <w:rPr>
          <w:rFonts w:ascii="Arial" w:hAnsi="Arial" w:cs="Arial"/>
          <w:b/>
          <w:sz w:val="24"/>
          <w:szCs w:val="24"/>
        </w:rPr>
        <w:t>.1</w:t>
      </w:r>
      <w:r w:rsidR="007C3DC6">
        <w:rPr>
          <w:rFonts w:ascii="Arial" w:hAnsi="Arial" w:cs="Arial"/>
          <w:b/>
          <w:sz w:val="24"/>
          <w:szCs w:val="24"/>
        </w:rPr>
        <w:t>,</w:t>
      </w:r>
      <w:r w:rsidR="00DD6771">
        <w:rPr>
          <w:rFonts w:ascii="Arial" w:hAnsi="Arial" w:cs="Arial"/>
          <w:b/>
          <w:sz w:val="24"/>
          <w:szCs w:val="24"/>
        </w:rPr>
        <w:t xml:space="preserve"> </w:t>
      </w:r>
      <w:r>
        <w:rPr>
          <w:rFonts w:ascii="Arial" w:hAnsi="Arial" w:cs="Arial"/>
          <w:b/>
          <w:sz w:val="24"/>
          <w:szCs w:val="24"/>
        </w:rPr>
        <w:t xml:space="preserve">sửa đổi </w:t>
      </w:r>
      <w:r w:rsidR="00DD6771">
        <w:rPr>
          <w:rFonts w:ascii="Arial" w:hAnsi="Arial" w:cs="Arial"/>
          <w:b/>
          <w:sz w:val="24"/>
          <w:szCs w:val="24"/>
        </w:rPr>
        <w:t>như sau:</w:t>
      </w:r>
    </w:p>
    <w:p w:rsidR="007C3DC6" w:rsidRDefault="002E7B8B" w:rsidP="00F16692">
      <w:pPr>
        <w:spacing w:before="120" w:line="360" w:lineRule="auto"/>
        <w:ind w:firstLine="567"/>
        <w:jc w:val="both"/>
        <w:rPr>
          <w:rFonts w:ascii="Arial" w:hAnsi="Arial" w:cs="Arial"/>
          <w:spacing w:val="-2"/>
          <w:sz w:val="24"/>
          <w:szCs w:val="24"/>
        </w:rPr>
      </w:pPr>
      <w:r w:rsidRPr="002E7B8B">
        <w:rPr>
          <w:rFonts w:ascii="Arial" w:hAnsi="Arial" w:cs="Arial"/>
          <w:sz w:val="24"/>
          <w:szCs w:val="24"/>
        </w:rPr>
        <w:t xml:space="preserve">Thay thế Phụ lục I của </w:t>
      </w:r>
      <w:r w:rsidRPr="002E7B8B">
        <w:rPr>
          <w:rFonts w:ascii="Arial" w:hAnsi="Arial" w:cs="Arial"/>
          <w:spacing w:val="-2"/>
          <w:sz w:val="24"/>
          <w:szCs w:val="24"/>
        </w:rPr>
        <w:t xml:space="preserve">QCVN 5-1:2010/BYT bằng Phụ lục I ban hành kèm theo </w:t>
      </w:r>
      <w:r>
        <w:rPr>
          <w:rFonts w:ascii="Arial" w:hAnsi="Arial" w:cs="Arial"/>
          <w:spacing w:val="-2"/>
          <w:sz w:val="24"/>
          <w:szCs w:val="24"/>
        </w:rPr>
        <w:t>Quy chuẩn này.</w:t>
      </w:r>
    </w:p>
    <w:p w:rsidR="00E445D1" w:rsidRDefault="0071010D">
      <w:pPr>
        <w:spacing w:before="120" w:line="360" w:lineRule="auto"/>
        <w:ind w:firstLine="567"/>
        <w:jc w:val="both"/>
        <w:rPr>
          <w:rFonts w:ascii="Arial" w:hAnsi="Arial" w:cs="Arial"/>
          <w:b/>
          <w:sz w:val="24"/>
          <w:szCs w:val="24"/>
        </w:rPr>
      </w:pPr>
      <w:r>
        <w:rPr>
          <w:rFonts w:ascii="Arial" w:hAnsi="Arial" w:cs="Arial"/>
          <w:b/>
          <w:sz w:val="24"/>
          <w:szCs w:val="24"/>
        </w:rPr>
        <w:t>4</w:t>
      </w:r>
      <w:r w:rsidR="00E445D1">
        <w:rPr>
          <w:rFonts w:ascii="Arial" w:hAnsi="Arial" w:cs="Arial"/>
          <w:b/>
          <w:sz w:val="24"/>
          <w:szCs w:val="24"/>
        </w:rPr>
        <w:t>. Khoản 1</w:t>
      </w:r>
      <w:r>
        <w:rPr>
          <w:rFonts w:ascii="Arial" w:hAnsi="Arial" w:cs="Arial"/>
          <w:b/>
          <w:sz w:val="24"/>
          <w:szCs w:val="24"/>
        </w:rPr>
        <w:t>.2</w:t>
      </w:r>
      <w:r w:rsidR="00E445D1">
        <w:rPr>
          <w:rFonts w:ascii="Arial" w:hAnsi="Arial" w:cs="Arial"/>
          <w:b/>
          <w:sz w:val="24"/>
          <w:szCs w:val="24"/>
        </w:rPr>
        <w:t>, sửa đổi như sau:</w:t>
      </w:r>
    </w:p>
    <w:p w:rsidR="00E445D1" w:rsidRDefault="00E445D1" w:rsidP="00E445D1">
      <w:pPr>
        <w:spacing w:before="120" w:line="360" w:lineRule="auto"/>
        <w:ind w:firstLine="567"/>
        <w:jc w:val="both"/>
        <w:rPr>
          <w:rFonts w:ascii="Arial" w:hAnsi="Arial" w:cs="Arial"/>
          <w:spacing w:val="-2"/>
          <w:sz w:val="24"/>
          <w:szCs w:val="24"/>
        </w:rPr>
      </w:pPr>
      <w:r w:rsidRPr="002E7B8B">
        <w:rPr>
          <w:rFonts w:ascii="Arial" w:hAnsi="Arial" w:cs="Arial"/>
          <w:sz w:val="24"/>
          <w:szCs w:val="24"/>
        </w:rPr>
        <w:t>Thay thế Phụ lục I</w:t>
      </w:r>
      <w:r w:rsidR="0071010D">
        <w:rPr>
          <w:rFonts w:ascii="Arial" w:hAnsi="Arial" w:cs="Arial"/>
          <w:sz w:val="24"/>
          <w:szCs w:val="24"/>
        </w:rPr>
        <w:t>I</w:t>
      </w:r>
      <w:r w:rsidRPr="002E7B8B">
        <w:rPr>
          <w:rFonts w:ascii="Arial" w:hAnsi="Arial" w:cs="Arial"/>
          <w:sz w:val="24"/>
          <w:szCs w:val="24"/>
        </w:rPr>
        <w:t xml:space="preserve"> của </w:t>
      </w:r>
      <w:r w:rsidRPr="002E7B8B">
        <w:rPr>
          <w:rFonts w:ascii="Arial" w:hAnsi="Arial" w:cs="Arial"/>
          <w:spacing w:val="-2"/>
          <w:sz w:val="24"/>
          <w:szCs w:val="24"/>
        </w:rPr>
        <w:t>QCVN 5-1:2010/BYT bằng Phụ lục I</w:t>
      </w:r>
      <w:r w:rsidR="0071010D">
        <w:rPr>
          <w:rFonts w:ascii="Arial" w:hAnsi="Arial" w:cs="Arial"/>
          <w:spacing w:val="-2"/>
          <w:sz w:val="24"/>
          <w:szCs w:val="24"/>
        </w:rPr>
        <w:t>I</w:t>
      </w:r>
      <w:r w:rsidRPr="002E7B8B">
        <w:rPr>
          <w:rFonts w:ascii="Arial" w:hAnsi="Arial" w:cs="Arial"/>
          <w:spacing w:val="-2"/>
          <w:sz w:val="24"/>
          <w:szCs w:val="24"/>
        </w:rPr>
        <w:t xml:space="preserve"> ban hành kèm theo </w:t>
      </w:r>
      <w:r>
        <w:rPr>
          <w:rFonts w:ascii="Arial" w:hAnsi="Arial" w:cs="Arial"/>
          <w:spacing w:val="-2"/>
          <w:sz w:val="24"/>
          <w:szCs w:val="24"/>
        </w:rPr>
        <w:t>Quy chuẩn này.</w:t>
      </w:r>
    </w:p>
    <w:p w:rsidR="0021179C" w:rsidRDefault="0051356B" w:rsidP="0021179C">
      <w:pPr>
        <w:spacing w:before="120" w:line="360" w:lineRule="auto"/>
        <w:ind w:firstLine="567"/>
        <w:jc w:val="both"/>
        <w:rPr>
          <w:rFonts w:ascii="Arial" w:hAnsi="Arial" w:cs="Arial"/>
          <w:b/>
          <w:sz w:val="24"/>
          <w:szCs w:val="24"/>
        </w:rPr>
      </w:pPr>
      <w:r>
        <w:rPr>
          <w:rFonts w:ascii="Arial" w:hAnsi="Arial" w:cs="Arial"/>
          <w:b/>
          <w:sz w:val="24"/>
          <w:szCs w:val="24"/>
        </w:rPr>
        <w:t>5</w:t>
      </w:r>
      <w:r w:rsidR="0021179C">
        <w:rPr>
          <w:rFonts w:ascii="Arial" w:hAnsi="Arial" w:cs="Arial"/>
          <w:b/>
          <w:sz w:val="24"/>
          <w:szCs w:val="24"/>
        </w:rPr>
        <w:t>. Khoản 1</w:t>
      </w:r>
      <w:r>
        <w:rPr>
          <w:rFonts w:ascii="Arial" w:hAnsi="Arial" w:cs="Arial"/>
          <w:b/>
          <w:sz w:val="24"/>
          <w:szCs w:val="24"/>
        </w:rPr>
        <w:t>.3</w:t>
      </w:r>
      <w:r w:rsidR="0021179C">
        <w:rPr>
          <w:rFonts w:ascii="Arial" w:hAnsi="Arial" w:cs="Arial"/>
          <w:b/>
          <w:sz w:val="24"/>
          <w:szCs w:val="24"/>
        </w:rPr>
        <w:t>, sửa đổi như sau:</w:t>
      </w:r>
    </w:p>
    <w:p w:rsidR="00CE5ECF" w:rsidRDefault="0021179C">
      <w:pPr>
        <w:spacing w:before="120" w:line="360" w:lineRule="auto"/>
        <w:ind w:firstLine="567"/>
        <w:jc w:val="both"/>
        <w:rPr>
          <w:rFonts w:ascii="Arial" w:hAnsi="Arial" w:cs="Arial"/>
          <w:spacing w:val="-2"/>
          <w:sz w:val="24"/>
          <w:szCs w:val="24"/>
        </w:rPr>
      </w:pPr>
      <w:r w:rsidRPr="002E7B8B">
        <w:rPr>
          <w:rFonts w:ascii="Arial" w:hAnsi="Arial" w:cs="Arial"/>
          <w:sz w:val="24"/>
          <w:szCs w:val="24"/>
        </w:rPr>
        <w:t>Thay thế Phụ lục I</w:t>
      </w:r>
      <w:r w:rsidR="0051356B">
        <w:rPr>
          <w:rFonts w:ascii="Arial" w:hAnsi="Arial" w:cs="Arial"/>
          <w:sz w:val="24"/>
          <w:szCs w:val="24"/>
        </w:rPr>
        <w:t>II</w:t>
      </w:r>
      <w:r w:rsidRPr="002E7B8B">
        <w:rPr>
          <w:rFonts w:ascii="Arial" w:hAnsi="Arial" w:cs="Arial"/>
          <w:sz w:val="24"/>
          <w:szCs w:val="24"/>
        </w:rPr>
        <w:t xml:space="preserve"> của </w:t>
      </w:r>
      <w:r w:rsidRPr="002E7B8B">
        <w:rPr>
          <w:rFonts w:ascii="Arial" w:hAnsi="Arial" w:cs="Arial"/>
          <w:spacing w:val="-2"/>
          <w:sz w:val="24"/>
          <w:szCs w:val="24"/>
        </w:rPr>
        <w:t>QCVN 5-1:2010/BYT bằng Phụ lục I</w:t>
      </w:r>
      <w:r w:rsidR="0051356B">
        <w:rPr>
          <w:rFonts w:ascii="Arial" w:hAnsi="Arial" w:cs="Arial"/>
          <w:spacing w:val="-2"/>
          <w:sz w:val="24"/>
          <w:szCs w:val="24"/>
        </w:rPr>
        <w:t>II</w:t>
      </w:r>
      <w:r w:rsidRPr="002E7B8B">
        <w:rPr>
          <w:rFonts w:ascii="Arial" w:hAnsi="Arial" w:cs="Arial"/>
          <w:spacing w:val="-2"/>
          <w:sz w:val="24"/>
          <w:szCs w:val="24"/>
        </w:rPr>
        <w:t xml:space="preserve"> ban hành kèm theo </w:t>
      </w:r>
      <w:r>
        <w:rPr>
          <w:rFonts w:ascii="Arial" w:hAnsi="Arial" w:cs="Arial"/>
          <w:spacing w:val="-2"/>
          <w:sz w:val="24"/>
          <w:szCs w:val="24"/>
        </w:rPr>
        <w:t>Quy chuẩn này.</w:t>
      </w:r>
      <w:r w:rsidR="00646C68">
        <w:rPr>
          <w:rFonts w:ascii="Arial" w:hAnsi="Arial" w:cs="Arial"/>
          <w:spacing w:val="-2"/>
          <w:sz w:val="24"/>
          <w:szCs w:val="24"/>
        </w:rPr>
        <w:t xml:space="preserve"> </w:t>
      </w:r>
    </w:p>
    <w:p w:rsidR="000A20F2" w:rsidRPr="001B1931" w:rsidRDefault="008E6740" w:rsidP="00F16692">
      <w:pPr>
        <w:spacing w:before="120" w:line="360" w:lineRule="auto"/>
        <w:ind w:firstLine="567"/>
        <w:jc w:val="both"/>
        <w:rPr>
          <w:rFonts w:ascii="Arial" w:hAnsi="Arial" w:cs="Arial"/>
          <w:b/>
          <w:sz w:val="24"/>
          <w:szCs w:val="24"/>
        </w:rPr>
      </w:pPr>
      <w:r>
        <w:rPr>
          <w:rFonts w:ascii="Arial" w:hAnsi="Arial" w:cs="Arial"/>
          <w:b/>
          <w:sz w:val="24"/>
          <w:szCs w:val="24"/>
        </w:rPr>
        <w:t>6</w:t>
      </w:r>
      <w:r w:rsidR="007B01F2">
        <w:rPr>
          <w:rFonts w:ascii="Arial" w:hAnsi="Arial" w:cs="Arial"/>
          <w:b/>
          <w:sz w:val="24"/>
          <w:szCs w:val="24"/>
        </w:rPr>
        <w:t xml:space="preserve">. </w:t>
      </w:r>
      <w:r w:rsidR="00C92B3F">
        <w:rPr>
          <w:rFonts w:ascii="Arial" w:hAnsi="Arial" w:cs="Arial"/>
          <w:b/>
          <w:sz w:val="24"/>
          <w:szCs w:val="24"/>
        </w:rPr>
        <w:t xml:space="preserve">Khoản </w:t>
      </w:r>
      <w:r w:rsidR="000A20F2" w:rsidRPr="001B1931">
        <w:rPr>
          <w:rFonts w:ascii="Arial" w:hAnsi="Arial" w:cs="Arial"/>
          <w:b/>
          <w:sz w:val="24"/>
          <w:szCs w:val="24"/>
        </w:rPr>
        <w:t>2</w:t>
      </w:r>
      <w:r w:rsidR="00121BE4">
        <w:rPr>
          <w:rFonts w:ascii="Arial" w:hAnsi="Arial" w:cs="Arial"/>
          <w:b/>
          <w:sz w:val="24"/>
          <w:szCs w:val="24"/>
        </w:rPr>
        <w:t>,</w:t>
      </w:r>
      <w:r w:rsidR="00A06C7A">
        <w:rPr>
          <w:rFonts w:ascii="Arial" w:hAnsi="Arial" w:cs="Arial"/>
          <w:b/>
          <w:sz w:val="24"/>
          <w:szCs w:val="24"/>
        </w:rPr>
        <w:t xml:space="preserve"> </w:t>
      </w:r>
      <w:r w:rsidR="007B01F2">
        <w:rPr>
          <w:rFonts w:ascii="Arial" w:hAnsi="Arial" w:cs="Arial"/>
          <w:b/>
          <w:sz w:val="24"/>
          <w:szCs w:val="24"/>
        </w:rPr>
        <w:t>sửa đổi</w:t>
      </w:r>
      <w:r w:rsidR="008D7EFB">
        <w:rPr>
          <w:rFonts w:ascii="Arial" w:hAnsi="Arial" w:cs="Arial"/>
          <w:b/>
          <w:sz w:val="24"/>
          <w:szCs w:val="24"/>
        </w:rPr>
        <w:t>, bổ sung</w:t>
      </w:r>
      <w:r w:rsidR="007B01F2">
        <w:rPr>
          <w:rFonts w:ascii="Arial" w:hAnsi="Arial" w:cs="Arial"/>
          <w:b/>
          <w:sz w:val="24"/>
          <w:szCs w:val="24"/>
        </w:rPr>
        <w:t xml:space="preserve"> </w:t>
      </w:r>
      <w:r w:rsidR="009F0E8C">
        <w:rPr>
          <w:rFonts w:ascii="Arial" w:hAnsi="Arial" w:cs="Arial"/>
          <w:b/>
          <w:sz w:val="24"/>
          <w:szCs w:val="24"/>
        </w:rPr>
        <w:t>như sau:</w:t>
      </w:r>
      <w:r w:rsidR="000A20F2" w:rsidRPr="001B1931">
        <w:rPr>
          <w:rFonts w:ascii="Arial" w:hAnsi="Arial" w:cs="Arial"/>
          <w:b/>
          <w:sz w:val="24"/>
          <w:szCs w:val="24"/>
        </w:rPr>
        <w:t> </w:t>
      </w:r>
    </w:p>
    <w:p w:rsidR="000A20F2" w:rsidRPr="001B1931" w:rsidRDefault="008E6740" w:rsidP="00F16692">
      <w:pPr>
        <w:spacing w:before="120" w:line="360" w:lineRule="auto"/>
        <w:ind w:firstLine="567"/>
        <w:jc w:val="both"/>
        <w:rPr>
          <w:rFonts w:ascii="Arial" w:hAnsi="Arial" w:cs="Arial"/>
          <w:sz w:val="24"/>
          <w:szCs w:val="24"/>
        </w:rPr>
      </w:pPr>
      <w:r>
        <w:rPr>
          <w:rFonts w:ascii="Arial" w:hAnsi="Arial" w:cs="Arial"/>
          <w:sz w:val="24"/>
          <w:szCs w:val="24"/>
        </w:rPr>
        <w:t>“</w:t>
      </w:r>
      <w:r w:rsidR="00B024FF">
        <w:rPr>
          <w:rFonts w:ascii="Arial" w:hAnsi="Arial" w:cs="Arial"/>
          <w:sz w:val="24"/>
          <w:szCs w:val="24"/>
        </w:rPr>
        <w:t>Việc ghi nhãn các sản phẩm</w:t>
      </w:r>
      <w:r w:rsidR="00483895" w:rsidRPr="001B1931">
        <w:rPr>
          <w:rFonts w:ascii="Arial" w:hAnsi="Arial" w:cs="Arial"/>
          <w:sz w:val="24"/>
          <w:szCs w:val="24"/>
        </w:rPr>
        <w:t xml:space="preserve"> sữa dạng lỏng</w:t>
      </w:r>
      <w:r w:rsidR="000A20F2" w:rsidRPr="001B1931">
        <w:rPr>
          <w:rFonts w:ascii="Arial" w:hAnsi="Arial" w:cs="Arial"/>
          <w:sz w:val="24"/>
          <w:szCs w:val="24"/>
        </w:rPr>
        <w:t xml:space="preserve"> </w:t>
      </w:r>
      <w:r w:rsidR="00560E5F">
        <w:rPr>
          <w:rFonts w:ascii="Arial" w:hAnsi="Arial" w:cs="Arial"/>
          <w:sz w:val="24"/>
          <w:szCs w:val="24"/>
        </w:rPr>
        <w:t>phải theo đúng quy định tại</w:t>
      </w:r>
      <w:r w:rsidR="000A20F2" w:rsidRPr="001B1931">
        <w:rPr>
          <w:rFonts w:ascii="Arial" w:hAnsi="Arial" w:cs="Arial"/>
          <w:sz w:val="24"/>
          <w:szCs w:val="24"/>
        </w:rPr>
        <w:t xml:space="preserve"> Nghị định số 89/2006/NĐ-CP ngày 30</w:t>
      </w:r>
      <w:r w:rsidR="00C45EC4">
        <w:rPr>
          <w:rFonts w:ascii="Arial" w:hAnsi="Arial" w:cs="Arial"/>
          <w:sz w:val="24"/>
          <w:szCs w:val="24"/>
        </w:rPr>
        <w:t xml:space="preserve"> tháng </w:t>
      </w:r>
      <w:r w:rsidR="000A20F2" w:rsidRPr="001B1931">
        <w:rPr>
          <w:rFonts w:ascii="Arial" w:hAnsi="Arial" w:cs="Arial"/>
          <w:sz w:val="24"/>
          <w:szCs w:val="24"/>
        </w:rPr>
        <w:t>8</w:t>
      </w:r>
      <w:r w:rsidR="00C45EC4">
        <w:rPr>
          <w:rFonts w:ascii="Arial" w:hAnsi="Arial" w:cs="Arial"/>
          <w:sz w:val="24"/>
          <w:szCs w:val="24"/>
        </w:rPr>
        <w:t xml:space="preserve"> năm </w:t>
      </w:r>
      <w:r w:rsidR="000A20F2" w:rsidRPr="001B1931">
        <w:rPr>
          <w:rFonts w:ascii="Arial" w:hAnsi="Arial" w:cs="Arial"/>
          <w:sz w:val="24"/>
          <w:szCs w:val="24"/>
        </w:rPr>
        <w:t xml:space="preserve">2006 của Chính phủ về </w:t>
      </w:r>
      <w:r w:rsidR="004863ED" w:rsidRPr="001B1931">
        <w:rPr>
          <w:rFonts w:ascii="Arial" w:hAnsi="Arial" w:cs="Arial"/>
          <w:sz w:val="24"/>
          <w:szCs w:val="24"/>
        </w:rPr>
        <w:t xml:space="preserve">nhãn </w:t>
      </w:r>
      <w:r w:rsidR="000A20F2" w:rsidRPr="001B1931">
        <w:rPr>
          <w:rFonts w:ascii="Arial" w:hAnsi="Arial" w:cs="Arial"/>
          <w:sz w:val="24"/>
          <w:szCs w:val="24"/>
        </w:rPr>
        <w:t>hàng hoá</w:t>
      </w:r>
      <w:r w:rsidR="00CE1BD7">
        <w:rPr>
          <w:rFonts w:ascii="Arial" w:hAnsi="Arial" w:cs="Arial"/>
          <w:sz w:val="24"/>
          <w:szCs w:val="24"/>
        </w:rPr>
        <w:t xml:space="preserve">, </w:t>
      </w:r>
      <w:r w:rsidR="002C4018" w:rsidRPr="002C4018">
        <w:rPr>
          <w:rFonts w:ascii="Arial" w:hAnsi="Arial" w:cs="Arial"/>
          <w:sz w:val="24"/>
          <w:szCs w:val="24"/>
        </w:rPr>
        <w:t>Thông tư liên tịch số 34/2014/TTLT-BYT-BNNPTNT-BCT ngày 27 tháng 10 năm 2014 của Bộ Y tế, Bộ Nông nghiệp và Phát triển nông thôn và Bộ Công Thương hướng dẫn ghi nhãn hàng hóa đối với thực phẩm, phụ gia thực phẩm và chất hỗ trợ chế biến thực phẩm bao gói sẵn</w:t>
      </w:r>
      <w:r w:rsidR="000A20F2" w:rsidRPr="001B1931">
        <w:rPr>
          <w:rFonts w:ascii="Arial" w:hAnsi="Arial" w:cs="Arial"/>
          <w:sz w:val="24"/>
          <w:szCs w:val="24"/>
        </w:rPr>
        <w:t xml:space="preserve"> và các văn bản </w:t>
      </w:r>
      <w:r w:rsidR="00B85DB4">
        <w:rPr>
          <w:rFonts w:ascii="Arial" w:hAnsi="Arial" w:cs="Arial"/>
          <w:sz w:val="24"/>
          <w:szCs w:val="24"/>
        </w:rPr>
        <w:t xml:space="preserve">khác </w:t>
      </w:r>
      <w:r w:rsidR="004B2787">
        <w:rPr>
          <w:rFonts w:ascii="Arial" w:hAnsi="Arial" w:cs="Arial"/>
          <w:sz w:val="24"/>
          <w:szCs w:val="24"/>
        </w:rPr>
        <w:t>có liên quan</w:t>
      </w:r>
      <w:r w:rsidR="00705944" w:rsidRPr="001B1931">
        <w:rPr>
          <w:rFonts w:ascii="Arial" w:hAnsi="Arial" w:cs="Arial"/>
          <w:sz w:val="24"/>
          <w:szCs w:val="24"/>
        </w:rPr>
        <w:t>.</w:t>
      </w:r>
      <w:r>
        <w:rPr>
          <w:rFonts w:ascii="Arial" w:hAnsi="Arial" w:cs="Arial"/>
          <w:sz w:val="24"/>
          <w:szCs w:val="24"/>
        </w:rPr>
        <w:t>”</w:t>
      </w:r>
      <w:r w:rsidR="000A20F2" w:rsidRPr="001B1931">
        <w:rPr>
          <w:rFonts w:ascii="Arial" w:hAnsi="Arial" w:cs="Arial"/>
          <w:sz w:val="24"/>
          <w:szCs w:val="24"/>
        </w:rPr>
        <w:t> </w:t>
      </w:r>
    </w:p>
    <w:p w:rsidR="00B86E69" w:rsidRPr="001B1931" w:rsidRDefault="008E6740" w:rsidP="00AA39E0">
      <w:pPr>
        <w:jc w:val="center"/>
        <w:rPr>
          <w:rFonts w:ascii="Arial" w:hAnsi="Arial" w:cs="Arial"/>
          <w:b/>
          <w:sz w:val="24"/>
          <w:szCs w:val="24"/>
        </w:rPr>
      </w:pPr>
      <w:r>
        <w:rPr>
          <w:rFonts w:ascii="Arial" w:hAnsi="Arial" w:cs="Arial"/>
          <w:b/>
          <w:sz w:val="24"/>
          <w:szCs w:val="24"/>
        </w:rPr>
        <w:br w:type="page"/>
      </w:r>
      <w:r w:rsidR="0017645A">
        <w:rPr>
          <w:rFonts w:ascii="Arial" w:hAnsi="Arial" w:cs="Arial"/>
          <w:b/>
          <w:sz w:val="24"/>
          <w:szCs w:val="24"/>
        </w:rPr>
        <w:lastRenderedPageBreak/>
        <w:t>III</w:t>
      </w:r>
      <w:r w:rsidR="00785C78" w:rsidRPr="001B1931">
        <w:rPr>
          <w:rFonts w:ascii="Arial" w:hAnsi="Arial" w:cs="Arial"/>
          <w:b/>
          <w:sz w:val="24"/>
          <w:szCs w:val="24"/>
        </w:rPr>
        <w:t>.</w:t>
      </w:r>
      <w:r w:rsidR="00B86E69" w:rsidRPr="001B1931">
        <w:rPr>
          <w:rFonts w:ascii="Arial" w:hAnsi="Arial" w:cs="Arial"/>
          <w:b/>
          <w:sz w:val="24"/>
          <w:szCs w:val="24"/>
        </w:rPr>
        <w:t xml:space="preserve"> QUY ĐỊNH </w:t>
      </w:r>
      <w:r w:rsidR="008665F1" w:rsidRPr="001B1931">
        <w:rPr>
          <w:rFonts w:ascii="Arial" w:hAnsi="Arial" w:cs="Arial"/>
          <w:b/>
          <w:sz w:val="24"/>
          <w:szCs w:val="24"/>
        </w:rPr>
        <w:t xml:space="preserve">VỀ </w:t>
      </w:r>
      <w:r w:rsidR="00B86E69" w:rsidRPr="001B1931">
        <w:rPr>
          <w:rFonts w:ascii="Arial" w:hAnsi="Arial" w:cs="Arial"/>
          <w:b/>
          <w:sz w:val="24"/>
          <w:szCs w:val="24"/>
        </w:rPr>
        <w:t>QUẢN LÝ</w:t>
      </w:r>
    </w:p>
    <w:p w:rsidR="000E70E6" w:rsidRPr="001B1931" w:rsidRDefault="008E6740" w:rsidP="000E70E6">
      <w:pPr>
        <w:spacing w:before="120" w:line="360" w:lineRule="auto"/>
        <w:ind w:firstLine="567"/>
        <w:jc w:val="both"/>
        <w:rPr>
          <w:rFonts w:ascii="Arial" w:hAnsi="Arial" w:cs="Arial"/>
          <w:b/>
          <w:sz w:val="24"/>
          <w:szCs w:val="24"/>
        </w:rPr>
      </w:pPr>
      <w:r>
        <w:rPr>
          <w:rFonts w:ascii="Arial" w:hAnsi="Arial" w:cs="Arial"/>
          <w:b/>
          <w:sz w:val="24"/>
          <w:szCs w:val="24"/>
        </w:rPr>
        <w:t>7</w:t>
      </w:r>
      <w:r w:rsidR="00EB7CAD">
        <w:rPr>
          <w:rFonts w:ascii="Arial" w:hAnsi="Arial" w:cs="Arial"/>
          <w:b/>
          <w:sz w:val="24"/>
          <w:szCs w:val="24"/>
        </w:rPr>
        <w:t xml:space="preserve">. </w:t>
      </w:r>
      <w:r w:rsidR="000E70E6">
        <w:rPr>
          <w:rFonts w:ascii="Arial" w:hAnsi="Arial" w:cs="Arial"/>
          <w:b/>
          <w:sz w:val="24"/>
          <w:szCs w:val="24"/>
        </w:rPr>
        <w:t xml:space="preserve">Khoản </w:t>
      </w:r>
      <w:r w:rsidR="00080833">
        <w:rPr>
          <w:rFonts w:ascii="Arial" w:hAnsi="Arial" w:cs="Arial"/>
          <w:b/>
          <w:sz w:val="24"/>
          <w:szCs w:val="24"/>
        </w:rPr>
        <w:t>1</w:t>
      </w:r>
      <w:r w:rsidR="000E70E6" w:rsidRPr="001B1931">
        <w:rPr>
          <w:rFonts w:ascii="Arial" w:hAnsi="Arial" w:cs="Arial"/>
          <w:b/>
          <w:sz w:val="24"/>
          <w:szCs w:val="24"/>
        </w:rPr>
        <w:t>.2</w:t>
      </w:r>
      <w:r w:rsidR="00D8391F">
        <w:rPr>
          <w:rFonts w:ascii="Arial" w:hAnsi="Arial" w:cs="Arial"/>
          <w:b/>
          <w:sz w:val="24"/>
          <w:szCs w:val="24"/>
        </w:rPr>
        <w:t>,</w:t>
      </w:r>
      <w:r w:rsidR="000E70E6">
        <w:rPr>
          <w:rFonts w:ascii="Arial" w:hAnsi="Arial" w:cs="Arial"/>
          <w:b/>
          <w:sz w:val="24"/>
          <w:szCs w:val="24"/>
        </w:rPr>
        <w:t xml:space="preserve"> </w:t>
      </w:r>
      <w:r w:rsidR="00256422">
        <w:rPr>
          <w:rFonts w:ascii="Arial" w:hAnsi="Arial" w:cs="Arial"/>
          <w:b/>
          <w:sz w:val="24"/>
          <w:szCs w:val="24"/>
        </w:rPr>
        <w:t xml:space="preserve">sửa đổi </w:t>
      </w:r>
      <w:r w:rsidR="000E70E6">
        <w:rPr>
          <w:rFonts w:ascii="Arial" w:hAnsi="Arial" w:cs="Arial"/>
          <w:b/>
          <w:sz w:val="24"/>
          <w:szCs w:val="24"/>
        </w:rPr>
        <w:t>như sau:</w:t>
      </w:r>
      <w:r w:rsidR="000E70E6" w:rsidRPr="001B1931">
        <w:rPr>
          <w:rFonts w:ascii="Arial" w:hAnsi="Arial" w:cs="Arial"/>
          <w:b/>
          <w:sz w:val="24"/>
          <w:szCs w:val="24"/>
        </w:rPr>
        <w:t> </w:t>
      </w:r>
    </w:p>
    <w:p w:rsidR="00F07402" w:rsidRDefault="008E6740" w:rsidP="00FC6BC6">
      <w:pPr>
        <w:spacing w:before="120" w:line="360" w:lineRule="auto"/>
        <w:ind w:firstLine="567"/>
        <w:jc w:val="both"/>
        <w:rPr>
          <w:rFonts w:ascii="Arial" w:hAnsi="Arial" w:cs="Arial"/>
          <w:color w:val="000000"/>
          <w:sz w:val="24"/>
          <w:szCs w:val="24"/>
        </w:rPr>
      </w:pPr>
      <w:r>
        <w:rPr>
          <w:rFonts w:ascii="Arial" w:hAnsi="Arial" w:cs="Arial"/>
          <w:b/>
          <w:bCs/>
          <w:color w:val="000000"/>
          <w:sz w:val="24"/>
          <w:szCs w:val="24"/>
        </w:rPr>
        <w:t>“</w:t>
      </w:r>
      <w:r w:rsidR="004569AE" w:rsidRPr="002B7787">
        <w:rPr>
          <w:rFonts w:ascii="Arial" w:hAnsi="Arial" w:cs="Arial"/>
          <w:color w:val="000000"/>
          <w:sz w:val="24"/>
          <w:szCs w:val="24"/>
        </w:rPr>
        <w:t>Ph</w:t>
      </w:r>
      <w:r w:rsidR="004569AE" w:rsidRPr="002B7787">
        <w:rPr>
          <w:rFonts w:ascii="Arial" w:hAnsi="Arial" w:cs="Arial" w:hint="eastAsia"/>
          <w:color w:val="000000"/>
          <w:sz w:val="24"/>
          <w:szCs w:val="24"/>
        </w:rPr>
        <w:t>ươ</w:t>
      </w:r>
      <w:r w:rsidR="004569AE" w:rsidRPr="002B7787">
        <w:rPr>
          <w:rFonts w:ascii="Arial" w:hAnsi="Arial" w:cs="Arial"/>
          <w:color w:val="000000"/>
          <w:sz w:val="24"/>
          <w:szCs w:val="24"/>
        </w:rPr>
        <w:t xml:space="preserve">ng thức, trình tự, thủ tục công bố hợp quy </w:t>
      </w:r>
      <w:r w:rsidR="004569AE" w:rsidRPr="002B7787">
        <w:rPr>
          <w:rFonts w:ascii="Arial" w:hAnsi="Arial" w:cs="Arial" w:hint="eastAsia"/>
          <w:color w:val="000000"/>
          <w:sz w:val="24"/>
          <w:szCs w:val="24"/>
        </w:rPr>
        <w:t>đư</w:t>
      </w:r>
      <w:r w:rsidR="004569AE" w:rsidRPr="002B7787">
        <w:rPr>
          <w:rFonts w:ascii="Arial" w:hAnsi="Arial" w:cs="Arial"/>
          <w:color w:val="000000"/>
          <w:sz w:val="24"/>
          <w:szCs w:val="24"/>
        </w:rPr>
        <w:t xml:space="preserve">ợc thực hiện theo Nghị </w:t>
      </w:r>
      <w:r w:rsidR="004569AE" w:rsidRPr="002B7787">
        <w:rPr>
          <w:rFonts w:ascii="Arial" w:hAnsi="Arial" w:cs="Arial" w:hint="eastAsia"/>
          <w:color w:val="000000"/>
          <w:sz w:val="24"/>
          <w:szCs w:val="24"/>
        </w:rPr>
        <w:t>đ</w:t>
      </w:r>
      <w:r w:rsidR="004569AE">
        <w:rPr>
          <w:rFonts w:ascii="Arial" w:hAnsi="Arial" w:cs="Arial"/>
          <w:color w:val="000000"/>
          <w:sz w:val="24"/>
          <w:szCs w:val="24"/>
        </w:rPr>
        <w:t xml:space="preserve">ịnh số </w:t>
      </w:r>
      <w:r w:rsidR="004569AE" w:rsidRPr="002B7787">
        <w:rPr>
          <w:rFonts w:ascii="Arial" w:hAnsi="Arial" w:cs="Arial"/>
          <w:color w:val="000000"/>
          <w:sz w:val="24"/>
          <w:szCs w:val="24"/>
        </w:rPr>
        <w:t>38/2012/N</w:t>
      </w:r>
      <w:r w:rsidR="004569AE" w:rsidRPr="002B7787">
        <w:rPr>
          <w:rFonts w:ascii="Arial" w:hAnsi="Arial" w:cs="Arial" w:hint="eastAsia"/>
          <w:color w:val="000000"/>
          <w:sz w:val="24"/>
          <w:szCs w:val="24"/>
        </w:rPr>
        <w:t>Đ</w:t>
      </w:r>
      <w:r w:rsidR="004569AE" w:rsidRPr="002B7787">
        <w:rPr>
          <w:rFonts w:ascii="Arial" w:hAnsi="Arial" w:cs="Arial"/>
          <w:color w:val="000000"/>
          <w:sz w:val="24"/>
          <w:szCs w:val="24"/>
        </w:rPr>
        <w:t>-CP ngày 25 tháng 4 n</w:t>
      </w:r>
      <w:r w:rsidR="004569AE" w:rsidRPr="002B7787">
        <w:rPr>
          <w:rFonts w:ascii="Arial" w:hAnsi="Arial" w:cs="Arial" w:hint="eastAsia"/>
          <w:color w:val="000000"/>
          <w:sz w:val="24"/>
          <w:szCs w:val="24"/>
        </w:rPr>
        <w:t>ă</w:t>
      </w:r>
      <w:r w:rsidR="004569AE" w:rsidRPr="002B7787">
        <w:rPr>
          <w:rFonts w:ascii="Arial" w:hAnsi="Arial" w:cs="Arial"/>
          <w:color w:val="000000"/>
          <w:sz w:val="24"/>
          <w:szCs w:val="24"/>
        </w:rPr>
        <w:t xml:space="preserve">m 2012 của Chính phủ quy </w:t>
      </w:r>
      <w:r w:rsidR="004569AE" w:rsidRPr="002B7787">
        <w:rPr>
          <w:rFonts w:ascii="Arial" w:hAnsi="Arial" w:cs="Arial" w:hint="eastAsia"/>
          <w:color w:val="000000"/>
          <w:sz w:val="24"/>
          <w:szCs w:val="24"/>
        </w:rPr>
        <w:t>đ</w:t>
      </w:r>
      <w:r w:rsidR="004569AE">
        <w:rPr>
          <w:rFonts w:ascii="Arial" w:hAnsi="Arial" w:cs="Arial"/>
          <w:color w:val="000000"/>
          <w:sz w:val="24"/>
          <w:szCs w:val="24"/>
        </w:rPr>
        <w:t xml:space="preserve">ịnh chi tiết thi hành một số </w:t>
      </w:r>
      <w:r w:rsidR="004569AE" w:rsidRPr="002B7787">
        <w:rPr>
          <w:rFonts w:ascii="Arial" w:hAnsi="Arial" w:cs="Arial" w:hint="eastAsia"/>
          <w:color w:val="000000"/>
          <w:sz w:val="24"/>
          <w:szCs w:val="24"/>
        </w:rPr>
        <w:t>đ</w:t>
      </w:r>
      <w:r w:rsidR="004569AE" w:rsidRPr="002B7787">
        <w:rPr>
          <w:rFonts w:ascii="Arial" w:hAnsi="Arial" w:cs="Arial"/>
          <w:color w:val="000000"/>
          <w:sz w:val="24"/>
          <w:szCs w:val="24"/>
        </w:rPr>
        <w:t>iều của Luật an toàn thực phẩm,</w:t>
      </w:r>
      <w:r>
        <w:rPr>
          <w:rFonts w:ascii="Arial" w:hAnsi="Arial" w:cs="Arial"/>
          <w:color w:val="000000"/>
          <w:sz w:val="24"/>
          <w:szCs w:val="24"/>
        </w:rPr>
        <w:t xml:space="preserve"> </w:t>
      </w:r>
      <w:r w:rsidR="004569AE" w:rsidRPr="002B7787">
        <w:rPr>
          <w:rFonts w:ascii="Arial" w:hAnsi="Arial" w:cs="Arial"/>
          <w:color w:val="000000"/>
          <w:sz w:val="24"/>
          <w:szCs w:val="24"/>
        </w:rPr>
        <w:t>Thông t</w:t>
      </w:r>
      <w:r w:rsidR="004569AE" w:rsidRPr="002B7787">
        <w:rPr>
          <w:rFonts w:ascii="Arial" w:hAnsi="Arial" w:cs="Arial" w:hint="eastAsia"/>
          <w:color w:val="000000"/>
          <w:sz w:val="24"/>
          <w:szCs w:val="24"/>
        </w:rPr>
        <w:t>ư</w:t>
      </w:r>
      <w:r w:rsidR="004569AE" w:rsidRPr="002B7787">
        <w:rPr>
          <w:rFonts w:ascii="Arial" w:hAnsi="Arial" w:cs="Arial"/>
          <w:color w:val="000000"/>
          <w:sz w:val="24"/>
          <w:szCs w:val="24"/>
        </w:rPr>
        <w:t xml:space="preserve"> số 19/2012/TT-BYT ngày 11 tháng 9 n</w:t>
      </w:r>
      <w:r w:rsidR="004569AE" w:rsidRPr="002B7787">
        <w:rPr>
          <w:rFonts w:ascii="Arial" w:hAnsi="Arial" w:cs="Arial" w:hint="eastAsia"/>
          <w:color w:val="000000"/>
          <w:sz w:val="24"/>
          <w:szCs w:val="24"/>
        </w:rPr>
        <w:t>ă</w:t>
      </w:r>
      <w:r w:rsidR="004569AE" w:rsidRPr="002B7787">
        <w:rPr>
          <w:rFonts w:ascii="Arial" w:hAnsi="Arial" w:cs="Arial"/>
          <w:color w:val="000000"/>
          <w:sz w:val="24"/>
          <w:szCs w:val="24"/>
        </w:rPr>
        <w:t>m 2012 của Bộ Y tế h</w:t>
      </w:r>
      <w:r w:rsidR="004569AE" w:rsidRPr="002B7787">
        <w:rPr>
          <w:rFonts w:ascii="Arial" w:hAnsi="Arial" w:cs="Arial" w:hint="eastAsia"/>
          <w:color w:val="000000"/>
          <w:sz w:val="24"/>
          <w:szCs w:val="24"/>
        </w:rPr>
        <w:t>ư</w:t>
      </w:r>
      <w:r w:rsidR="004569AE" w:rsidRPr="002B7787">
        <w:rPr>
          <w:rFonts w:ascii="Arial" w:hAnsi="Arial" w:cs="Arial"/>
          <w:color w:val="000000"/>
          <w:sz w:val="24"/>
          <w:szCs w:val="24"/>
        </w:rPr>
        <w:t xml:space="preserve">ớng dẫn việc công bố hợp quy và công bố phù hợp quy </w:t>
      </w:r>
      <w:r w:rsidR="004569AE" w:rsidRPr="002B7787">
        <w:rPr>
          <w:rFonts w:ascii="Arial" w:hAnsi="Arial" w:cs="Arial" w:hint="eastAsia"/>
          <w:color w:val="000000"/>
          <w:sz w:val="24"/>
          <w:szCs w:val="24"/>
        </w:rPr>
        <w:t>đ</w:t>
      </w:r>
      <w:r w:rsidR="004569AE" w:rsidRPr="002B7787">
        <w:rPr>
          <w:rFonts w:ascii="Arial" w:hAnsi="Arial" w:cs="Arial"/>
          <w:color w:val="000000"/>
          <w:sz w:val="24"/>
          <w:szCs w:val="24"/>
        </w:rPr>
        <w:t xml:space="preserve">ịnh an toàn thực phẩm và các quy </w:t>
      </w:r>
      <w:r w:rsidR="004569AE" w:rsidRPr="002B7787">
        <w:rPr>
          <w:rFonts w:ascii="Arial" w:hAnsi="Arial" w:cs="Arial" w:hint="eastAsia"/>
          <w:color w:val="000000"/>
          <w:sz w:val="24"/>
          <w:szCs w:val="24"/>
        </w:rPr>
        <w:t>đ</w:t>
      </w:r>
      <w:r w:rsidR="004569AE">
        <w:rPr>
          <w:rFonts w:ascii="Arial" w:hAnsi="Arial" w:cs="Arial"/>
          <w:color w:val="000000"/>
          <w:sz w:val="24"/>
          <w:szCs w:val="24"/>
        </w:rPr>
        <w:t>ịnh khác có liên quan</w:t>
      </w:r>
      <w:r w:rsidR="004569AE" w:rsidRPr="002B7787">
        <w:rPr>
          <w:rFonts w:ascii="Arial" w:hAnsi="Arial" w:cs="Arial"/>
          <w:color w:val="000000"/>
          <w:sz w:val="24"/>
          <w:szCs w:val="24"/>
        </w:rPr>
        <w:t>.</w:t>
      </w:r>
      <w:r>
        <w:rPr>
          <w:rFonts w:ascii="Arial" w:hAnsi="Arial" w:cs="Arial"/>
          <w:color w:val="000000"/>
          <w:sz w:val="24"/>
          <w:szCs w:val="24"/>
        </w:rPr>
        <w:t>”</w:t>
      </w:r>
    </w:p>
    <w:p w:rsidR="00F07402" w:rsidRPr="00FC6BC6" w:rsidRDefault="00F07402" w:rsidP="00F07402">
      <w:pPr>
        <w:spacing w:before="360" w:after="120" w:line="360" w:lineRule="auto"/>
        <w:jc w:val="center"/>
        <w:rPr>
          <w:rFonts w:ascii="Arial" w:hAnsi="Arial" w:cs="Arial"/>
          <w:b/>
          <w:sz w:val="24"/>
          <w:szCs w:val="24"/>
        </w:rPr>
      </w:pPr>
      <w:r>
        <w:rPr>
          <w:rFonts w:ascii="Arial" w:hAnsi="Arial" w:cs="Arial"/>
          <w:b/>
          <w:sz w:val="24"/>
          <w:szCs w:val="24"/>
        </w:rPr>
        <w:t>V</w:t>
      </w:r>
      <w:r w:rsidRPr="00FC6BC6">
        <w:rPr>
          <w:rFonts w:ascii="Arial" w:hAnsi="Arial" w:cs="Arial"/>
          <w:b/>
          <w:sz w:val="24"/>
          <w:szCs w:val="24"/>
        </w:rPr>
        <w:t>. TỔ CHỨC THỰC HIỆN</w:t>
      </w:r>
    </w:p>
    <w:p w:rsidR="00F07402" w:rsidRPr="001B1931" w:rsidRDefault="008E6740" w:rsidP="00F07402">
      <w:pPr>
        <w:spacing w:before="120" w:line="360" w:lineRule="auto"/>
        <w:ind w:firstLine="567"/>
        <w:jc w:val="both"/>
        <w:rPr>
          <w:rFonts w:ascii="Arial" w:hAnsi="Arial" w:cs="Arial"/>
          <w:b/>
          <w:sz w:val="24"/>
          <w:szCs w:val="24"/>
        </w:rPr>
      </w:pPr>
      <w:r>
        <w:rPr>
          <w:rFonts w:ascii="Arial" w:hAnsi="Arial" w:cs="Arial"/>
          <w:b/>
          <w:sz w:val="24"/>
          <w:szCs w:val="24"/>
        </w:rPr>
        <w:t>8</w:t>
      </w:r>
      <w:r w:rsidR="00F07402">
        <w:rPr>
          <w:rFonts w:ascii="Arial" w:hAnsi="Arial" w:cs="Arial"/>
          <w:b/>
          <w:sz w:val="24"/>
          <w:szCs w:val="24"/>
        </w:rPr>
        <w:t>. Khoản 1</w:t>
      </w:r>
      <w:r w:rsidR="00940EFF">
        <w:rPr>
          <w:rFonts w:ascii="Arial" w:hAnsi="Arial" w:cs="Arial"/>
          <w:b/>
          <w:sz w:val="24"/>
          <w:szCs w:val="24"/>
        </w:rPr>
        <w:t>,</w:t>
      </w:r>
      <w:r w:rsidR="00F07402">
        <w:rPr>
          <w:rFonts w:ascii="Arial" w:hAnsi="Arial" w:cs="Arial"/>
          <w:b/>
          <w:sz w:val="24"/>
          <w:szCs w:val="24"/>
        </w:rPr>
        <w:t xml:space="preserve"> sửa đổi như sau:</w:t>
      </w:r>
      <w:r w:rsidR="00F07402" w:rsidRPr="001B1931">
        <w:rPr>
          <w:rFonts w:ascii="Arial" w:hAnsi="Arial" w:cs="Arial"/>
          <w:b/>
          <w:sz w:val="24"/>
          <w:szCs w:val="24"/>
        </w:rPr>
        <w:t> </w:t>
      </w:r>
    </w:p>
    <w:p w:rsidR="00F07402" w:rsidRPr="00C10C96" w:rsidRDefault="008E6740" w:rsidP="00F07402">
      <w:pPr>
        <w:spacing w:before="120" w:line="360" w:lineRule="auto"/>
        <w:ind w:firstLine="540"/>
        <w:jc w:val="both"/>
        <w:rPr>
          <w:rFonts w:ascii="Arial" w:hAnsi="Arial" w:cs="Arial"/>
          <w:spacing w:val="-2"/>
          <w:sz w:val="24"/>
          <w:szCs w:val="24"/>
          <w:lang w:val="nl-BE"/>
        </w:rPr>
      </w:pPr>
      <w:r>
        <w:rPr>
          <w:rFonts w:ascii="Arial" w:hAnsi="Arial" w:cs="Arial"/>
          <w:spacing w:val="-2"/>
          <w:sz w:val="24"/>
          <w:szCs w:val="24"/>
          <w:lang w:val="nl-BE"/>
        </w:rPr>
        <w:t>“</w:t>
      </w:r>
      <w:r w:rsidR="00F07402" w:rsidRPr="00C10C96">
        <w:rPr>
          <w:rFonts w:ascii="Arial" w:hAnsi="Arial" w:cs="Arial"/>
          <w:spacing w:val="-2"/>
          <w:sz w:val="24"/>
          <w:szCs w:val="24"/>
          <w:lang w:val="nl-BE"/>
        </w:rPr>
        <w:t>Giao Cục An toàn thực phẩm chủ trì, phối hợp với các cơ quan chức năng có liên quan hướng dẫn triển khai và tổ chức việc thực hiện Quy chuẩn này.</w:t>
      </w:r>
      <w:r>
        <w:rPr>
          <w:rFonts w:ascii="Arial" w:hAnsi="Arial" w:cs="Arial"/>
          <w:spacing w:val="-2"/>
          <w:sz w:val="24"/>
          <w:szCs w:val="24"/>
          <w:lang w:val="nl-BE"/>
        </w:rPr>
        <w:t>”</w:t>
      </w:r>
      <w:r w:rsidR="00F07402" w:rsidRPr="00C10C96">
        <w:rPr>
          <w:rFonts w:ascii="Arial" w:hAnsi="Arial" w:cs="Arial"/>
          <w:spacing w:val="-2"/>
          <w:sz w:val="24"/>
          <w:szCs w:val="24"/>
          <w:lang w:val="nl-BE"/>
        </w:rPr>
        <w:t xml:space="preserve"> </w:t>
      </w:r>
    </w:p>
    <w:p w:rsidR="00F07402" w:rsidRDefault="0053444B" w:rsidP="00F07402">
      <w:pPr>
        <w:spacing w:before="120" w:line="360" w:lineRule="auto"/>
        <w:ind w:firstLine="567"/>
        <w:jc w:val="both"/>
        <w:rPr>
          <w:rFonts w:ascii="Arial" w:hAnsi="Arial" w:cs="Arial"/>
          <w:b/>
          <w:sz w:val="24"/>
          <w:szCs w:val="24"/>
        </w:rPr>
      </w:pPr>
      <w:r>
        <w:rPr>
          <w:rFonts w:ascii="Arial" w:hAnsi="Arial" w:cs="Arial"/>
          <w:b/>
          <w:sz w:val="24"/>
          <w:szCs w:val="24"/>
        </w:rPr>
        <w:t>10</w:t>
      </w:r>
      <w:r w:rsidR="00463542">
        <w:rPr>
          <w:rFonts w:ascii="Arial" w:hAnsi="Arial" w:cs="Arial"/>
          <w:b/>
          <w:sz w:val="24"/>
          <w:szCs w:val="24"/>
        </w:rPr>
        <w:t xml:space="preserve">. Khoản </w:t>
      </w:r>
      <w:r w:rsidR="00F07402">
        <w:rPr>
          <w:rFonts w:ascii="Arial" w:hAnsi="Arial" w:cs="Arial"/>
          <w:b/>
          <w:sz w:val="24"/>
          <w:szCs w:val="24"/>
        </w:rPr>
        <w:t>2</w:t>
      </w:r>
      <w:r w:rsidR="00940EFF">
        <w:rPr>
          <w:rFonts w:ascii="Arial" w:hAnsi="Arial" w:cs="Arial"/>
          <w:b/>
          <w:sz w:val="24"/>
          <w:szCs w:val="24"/>
        </w:rPr>
        <w:t>,</w:t>
      </w:r>
      <w:r w:rsidR="00F07402">
        <w:rPr>
          <w:rFonts w:ascii="Arial" w:hAnsi="Arial" w:cs="Arial"/>
          <w:b/>
          <w:sz w:val="24"/>
          <w:szCs w:val="24"/>
        </w:rPr>
        <w:t xml:space="preserve"> sửa đổi như sau:</w:t>
      </w:r>
      <w:r w:rsidR="00F07402" w:rsidRPr="001B1931">
        <w:rPr>
          <w:rFonts w:ascii="Arial" w:hAnsi="Arial" w:cs="Arial"/>
          <w:b/>
          <w:sz w:val="24"/>
          <w:szCs w:val="24"/>
        </w:rPr>
        <w:t> </w:t>
      </w:r>
    </w:p>
    <w:p w:rsidR="00F07402" w:rsidRDefault="008E6740" w:rsidP="00F07402">
      <w:pPr>
        <w:spacing w:before="120" w:line="360" w:lineRule="auto"/>
        <w:ind w:firstLine="540"/>
        <w:jc w:val="both"/>
        <w:rPr>
          <w:rFonts w:ascii="Arial" w:hAnsi="Arial" w:cs="Arial"/>
          <w:sz w:val="24"/>
          <w:szCs w:val="24"/>
          <w:lang w:val="nl-BE"/>
        </w:rPr>
      </w:pPr>
      <w:r>
        <w:rPr>
          <w:rFonts w:ascii="Arial" w:hAnsi="Arial" w:cs="Arial"/>
          <w:sz w:val="24"/>
          <w:szCs w:val="24"/>
          <w:lang w:val="nl-BE"/>
        </w:rPr>
        <w:t>“</w:t>
      </w:r>
      <w:r w:rsidR="00F07402" w:rsidRPr="00FC6BC6">
        <w:rPr>
          <w:rFonts w:ascii="Arial" w:hAnsi="Arial" w:cs="Arial"/>
          <w:sz w:val="24"/>
          <w:szCs w:val="24"/>
          <w:lang w:val="nl-BE"/>
        </w:rPr>
        <w:t>Căn cứ vào yêu cầu quản lý, Cục An toàn thực phẩm có trách nhiệm kiến nghị Bộ Y tế sửa đổi, bổ sung Quy chuẩn này.</w:t>
      </w:r>
      <w:r>
        <w:rPr>
          <w:rFonts w:ascii="Arial" w:hAnsi="Arial" w:cs="Arial"/>
          <w:sz w:val="24"/>
          <w:szCs w:val="24"/>
          <w:lang w:val="nl-BE"/>
        </w:rPr>
        <w:t>”</w:t>
      </w:r>
    </w:p>
    <w:p w:rsidR="00FF1E9A" w:rsidRDefault="0053444B" w:rsidP="00FF1E9A">
      <w:pPr>
        <w:spacing w:before="120" w:line="360" w:lineRule="auto"/>
        <w:ind w:firstLine="567"/>
        <w:jc w:val="both"/>
        <w:rPr>
          <w:rFonts w:ascii="Arial" w:hAnsi="Arial" w:cs="Arial"/>
          <w:b/>
          <w:sz w:val="24"/>
          <w:szCs w:val="24"/>
        </w:rPr>
      </w:pPr>
      <w:r>
        <w:rPr>
          <w:rFonts w:ascii="Arial" w:hAnsi="Arial" w:cs="Arial"/>
          <w:b/>
          <w:sz w:val="24"/>
          <w:szCs w:val="24"/>
        </w:rPr>
        <w:t>11</w:t>
      </w:r>
      <w:r w:rsidR="00FF1E9A">
        <w:rPr>
          <w:rFonts w:ascii="Arial" w:hAnsi="Arial" w:cs="Arial"/>
          <w:b/>
          <w:sz w:val="24"/>
          <w:szCs w:val="24"/>
        </w:rPr>
        <w:t xml:space="preserve">. Khoản </w:t>
      </w:r>
      <w:r w:rsidR="00522153">
        <w:rPr>
          <w:rFonts w:ascii="Arial" w:hAnsi="Arial" w:cs="Arial"/>
          <w:b/>
          <w:sz w:val="24"/>
          <w:szCs w:val="24"/>
        </w:rPr>
        <w:t>3</w:t>
      </w:r>
      <w:r w:rsidR="00940EFF">
        <w:rPr>
          <w:rFonts w:ascii="Arial" w:hAnsi="Arial" w:cs="Arial"/>
          <w:b/>
          <w:sz w:val="24"/>
          <w:szCs w:val="24"/>
        </w:rPr>
        <w:t>,</w:t>
      </w:r>
      <w:r w:rsidR="00FF1E9A">
        <w:rPr>
          <w:rFonts w:ascii="Arial" w:hAnsi="Arial" w:cs="Arial"/>
          <w:b/>
          <w:sz w:val="24"/>
          <w:szCs w:val="24"/>
        </w:rPr>
        <w:t xml:space="preserve"> sửa đổi</w:t>
      </w:r>
      <w:r w:rsidR="008E6740">
        <w:rPr>
          <w:rFonts w:ascii="Arial" w:hAnsi="Arial" w:cs="Arial"/>
          <w:b/>
          <w:sz w:val="24"/>
          <w:szCs w:val="24"/>
        </w:rPr>
        <w:t>, bổ sung</w:t>
      </w:r>
      <w:r w:rsidR="00FF1E9A">
        <w:rPr>
          <w:rFonts w:ascii="Arial" w:hAnsi="Arial" w:cs="Arial"/>
          <w:b/>
          <w:sz w:val="24"/>
          <w:szCs w:val="24"/>
        </w:rPr>
        <w:t xml:space="preserve"> như sau:</w:t>
      </w:r>
      <w:r w:rsidR="00FF1E9A" w:rsidRPr="001B1931">
        <w:rPr>
          <w:rFonts w:ascii="Arial" w:hAnsi="Arial" w:cs="Arial"/>
          <w:b/>
          <w:sz w:val="24"/>
          <w:szCs w:val="24"/>
        </w:rPr>
        <w:t> </w:t>
      </w:r>
    </w:p>
    <w:p w:rsidR="00522153" w:rsidRDefault="008E6740" w:rsidP="00522153">
      <w:pPr>
        <w:spacing w:before="120" w:line="360" w:lineRule="auto"/>
        <w:ind w:firstLine="567"/>
        <w:jc w:val="both"/>
        <w:rPr>
          <w:rFonts w:ascii="Arial" w:hAnsi="Arial" w:cs="Arial"/>
          <w:sz w:val="24"/>
          <w:szCs w:val="24"/>
          <w:lang w:val="nl-BE"/>
        </w:rPr>
      </w:pPr>
      <w:r>
        <w:rPr>
          <w:rFonts w:ascii="Arial" w:hAnsi="Arial" w:cs="Arial"/>
          <w:sz w:val="24"/>
          <w:szCs w:val="24"/>
          <w:lang w:val="nl-BE"/>
        </w:rPr>
        <w:t>“</w:t>
      </w:r>
      <w:r w:rsidR="00522153" w:rsidRPr="00FC6BC6">
        <w:rPr>
          <w:rFonts w:ascii="Arial" w:hAnsi="Arial" w:cs="Arial"/>
          <w:sz w:val="24"/>
          <w:szCs w:val="24"/>
          <w:lang w:val="nl-BE"/>
        </w:rPr>
        <w:t>Trong trường hợp các tiêu chuẩn và quy định pháp luật được viện dẫn trong Quy chuẩn này có sự thay đổi, bổ sung hoặc được thay thế thì áp dụng theo văn bản mới.</w:t>
      </w:r>
    </w:p>
    <w:p w:rsidR="00090F6D" w:rsidRPr="00FC6BC6" w:rsidRDefault="00090F6D" w:rsidP="00522153">
      <w:pPr>
        <w:spacing w:before="120" w:line="360" w:lineRule="auto"/>
        <w:ind w:firstLine="567"/>
        <w:jc w:val="both"/>
        <w:rPr>
          <w:rFonts w:ascii="Arial" w:hAnsi="Arial" w:cs="Arial"/>
          <w:sz w:val="24"/>
          <w:szCs w:val="24"/>
          <w:lang w:val="nl-BE"/>
        </w:rPr>
      </w:pPr>
      <w:r>
        <w:rPr>
          <w:rFonts w:ascii="Arial" w:hAnsi="Arial" w:cs="Arial"/>
          <w:sz w:val="24"/>
          <w:szCs w:val="24"/>
          <w:lang w:val="nl-BE"/>
        </w:rPr>
        <w:t>Bãi bỏ</w:t>
      </w:r>
      <w:r w:rsidR="00591BE6">
        <w:rPr>
          <w:rFonts w:ascii="Arial" w:hAnsi="Arial" w:cs="Arial"/>
          <w:sz w:val="24"/>
          <w:szCs w:val="24"/>
          <w:lang w:val="nl-BE"/>
        </w:rPr>
        <w:t xml:space="preserve"> quy định về giới hạn ô nhiễm vi sinh vật đối với các sản phẩm sữa dạng lỏng </w:t>
      </w:r>
      <w:r w:rsidR="008E6740">
        <w:rPr>
          <w:rFonts w:ascii="Arial" w:hAnsi="Arial" w:cs="Arial"/>
          <w:sz w:val="24"/>
          <w:szCs w:val="24"/>
          <w:lang w:val="nl-BE"/>
        </w:rPr>
        <w:t>tại Mục II, khoản 1.1 của</w:t>
      </w:r>
      <w:r w:rsidR="00890E50">
        <w:rPr>
          <w:rFonts w:ascii="Arial" w:hAnsi="Arial" w:cs="Arial"/>
          <w:sz w:val="24"/>
          <w:szCs w:val="24"/>
          <w:lang w:val="nl-BE"/>
        </w:rPr>
        <w:t xml:space="preserve"> Quy chuẩn kỹ thuật quốc gia </w:t>
      </w:r>
      <w:r w:rsidR="00467599">
        <w:rPr>
          <w:rFonts w:ascii="Arial" w:hAnsi="Arial" w:cs="Arial"/>
          <w:spacing w:val="-2"/>
          <w:sz w:val="24"/>
          <w:szCs w:val="24"/>
        </w:rPr>
        <w:t>QCVN 8-3</w:t>
      </w:r>
      <w:r w:rsidR="003F6F9F">
        <w:rPr>
          <w:rFonts w:ascii="Arial" w:hAnsi="Arial" w:cs="Arial"/>
          <w:spacing w:val="-2"/>
          <w:sz w:val="24"/>
          <w:szCs w:val="24"/>
        </w:rPr>
        <w:t>:2012</w:t>
      </w:r>
      <w:r w:rsidR="009728E5" w:rsidRPr="002E7B8B">
        <w:rPr>
          <w:rFonts w:ascii="Arial" w:hAnsi="Arial" w:cs="Arial"/>
          <w:spacing w:val="-2"/>
          <w:sz w:val="24"/>
          <w:szCs w:val="24"/>
        </w:rPr>
        <w:t xml:space="preserve">/BYT </w:t>
      </w:r>
      <w:r w:rsidR="00890E50">
        <w:rPr>
          <w:rFonts w:ascii="Arial" w:hAnsi="Arial" w:cs="Arial"/>
          <w:sz w:val="24"/>
          <w:szCs w:val="24"/>
          <w:lang w:val="nl-BE"/>
        </w:rPr>
        <w:t>đối với ô nhiễm vi sinh vật trong thực phẩm</w:t>
      </w:r>
      <w:r w:rsidR="008E6740">
        <w:rPr>
          <w:rFonts w:ascii="Arial" w:hAnsi="Arial" w:cs="Arial"/>
          <w:sz w:val="24"/>
          <w:szCs w:val="24"/>
          <w:lang w:val="nl-BE"/>
        </w:rPr>
        <w:t>.”</w:t>
      </w:r>
    </w:p>
    <w:p w:rsidR="00AD0C1C" w:rsidRDefault="00AD0C1C" w:rsidP="00FC6BC6">
      <w:pPr>
        <w:spacing w:before="120" w:line="360" w:lineRule="auto"/>
        <w:ind w:firstLine="540"/>
        <w:jc w:val="both"/>
        <w:rPr>
          <w:rFonts w:ascii="Arial" w:hAnsi="Arial" w:cs="Arial"/>
          <w:color w:val="000000"/>
          <w:sz w:val="24"/>
          <w:szCs w:val="24"/>
        </w:rPr>
      </w:pPr>
    </w:p>
    <w:p w:rsidR="00AD0C1C" w:rsidRDefault="00AD0C1C" w:rsidP="00FC6BC6">
      <w:pPr>
        <w:spacing w:before="120" w:line="360" w:lineRule="auto"/>
        <w:ind w:firstLine="540"/>
        <w:jc w:val="both"/>
        <w:rPr>
          <w:rFonts w:ascii="Arial" w:hAnsi="Arial" w:cs="Arial"/>
          <w:color w:val="000000"/>
          <w:sz w:val="24"/>
          <w:szCs w:val="24"/>
        </w:rPr>
      </w:pPr>
    </w:p>
    <w:p w:rsidR="00AD0C1C" w:rsidRDefault="00AD0C1C" w:rsidP="00FC6BC6">
      <w:pPr>
        <w:spacing w:before="120" w:line="360" w:lineRule="auto"/>
        <w:ind w:firstLine="540"/>
        <w:jc w:val="both"/>
        <w:rPr>
          <w:rFonts w:ascii="Arial" w:hAnsi="Arial" w:cs="Arial"/>
          <w:color w:val="000000"/>
          <w:sz w:val="24"/>
          <w:szCs w:val="24"/>
        </w:rPr>
      </w:pPr>
    </w:p>
    <w:p w:rsidR="00AD0C1C" w:rsidRDefault="00AD0C1C" w:rsidP="00FC6BC6">
      <w:pPr>
        <w:spacing w:before="120" w:line="360" w:lineRule="auto"/>
        <w:ind w:firstLine="540"/>
        <w:jc w:val="both"/>
        <w:rPr>
          <w:rFonts w:ascii="Arial" w:hAnsi="Arial" w:cs="Arial"/>
          <w:color w:val="000000"/>
          <w:sz w:val="24"/>
          <w:szCs w:val="24"/>
        </w:rPr>
      </w:pPr>
    </w:p>
    <w:p w:rsidR="00410905" w:rsidRDefault="00410905" w:rsidP="00FC6BC6">
      <w:pPr>
        <w:spacing w:before="120" w:line="360" w:lineRule="auto"/>
        <w:ind w:firstLine="540"/>
        <w:jc w:val="both"/>
        <w:rPr>
          <w:rFonts w:ascii="Arial" w:hAnsi="Arial" w:cs="Arial"/>
          <w:color w:val="000000"/>
          <w:sz w:val="24"/>
          <w:szCs w:val="24"/>
        </w:rPr>
      </w:pPr>
    </w:p>
    <w:p w:rsidR="00FB37E1" w:rsidRDefault="00FB37E1" w:rsidP="00FC6BC6">
      <w:pPr>
        <w:spacing w:before="120" w:line="360" w:lineRule="auto"/>
        <w:ind w:firstLine="540"/>
        <w:jc w:val="both"/>
        <w:rPr>
          <w:rFonts w:ascii="Arial" w:hAnsi="Arial" w:cs="Arial"/>
          <w:color w:val="000000"/>
          <w:sz w:val="24"/>
          <w:szCs w:val="24"/>
        </w:rPr>
      </w:pPr>
    </w:p>
    <w:p w:rsidR="00FB37E1" w:rsidRDefault="00FB37E1" w:rsidP="00FC6BC6">
      <w:pPr>
        <w:spacing w:before="120" w:line="360" w:lineRule="auto"/>
        <w:ind w:firstLine="540"/>
        <w:jc w:val="both"/>
        <w:rPr>
          <w:rFonts w:ascii="Arial" w:hAnsi="Arial" w:cs="Arial"/>
          <w:color w:val="000000"/>
          <w:sz w:val="24"/>
          <w:szCs w:val="24"/>
        </w:rPr>
      </w:pPr>
    </w:p>
    <w:p w:rsidR="00410905" w:rsidRDefault="00410905" w:rsidP="00FC6BC6">
      <w:pPr>
        <w:spacing w:before="120" w:line="360" w:lineRule="auto"/>
        <w:ind w:firstLine="540"/>
        <w:jc w:val="both"/>
        <w:rPr>
          <w:rFonts w:ascii="Arial" w:hAnsi="Arial" w:cs="Arial"/>
          <w:color w:val="000000"/>
          <w:sz w:val="24"/>
          <w:szCs w:val="24"/>
        </w:rPr>
      </w:pPr>
    </w:p>
    <w:p w:rsidR="00A93DEB" w:rsidRDefault="00A93DEB" w:rsidP="00140BD9">
      <w:pPr>
        <w:spacing w:line="360" w:lineRule="auto"/>
        <w:jc w:val="center"/>
        <w:rPr>
          <w:rFonts w:ascii="Arial" w:hAnsi="Arial" w:cs="Arial"/>
          <w:b/>
          <w:sz w:val="24"/>
          <w:szCs w:val="24"/>
        </w:rPr>
      </w:pPr>
    </w:p>
    <w:p w:rsidR="00140BD9" w:rsidRPr="008805AA" w:rsidRDefault="00140BD9" w:rsidP="00140BD9">
      <w:pPr>
        <w:spacing w:line="360" w:lineRule="auto"/>
        <w:jc w:val="center"/>
        <w:rPr>
          <w:rFonts w:ascii="Arial" w:hAnsi="Arial" w:cs="Arial"/>
          <w:b/>
          <w:sz w:val="24"/>
          <w:szCs w:val="24"/>
        </w:rPr>
      </w:pPr>
      <w:r w:rsidRPr="008805AA">
        <w:rPr>
          <w:rFonts w:ascii="Arial" w:hAnsi="Arial" w:cs="Arial"/>
          <w:b/>
          <w:sz w:val="24"/>
          <w:szCs w:val="24"/>
        </w:rPr>
        <w:lastRenderedPageBreak/>
        <w:t>Phụ lục I</w:t>
      </w:r>
    </w:p>
    <w:p w:rsidR="00140BD9" w:rsidRPr="008805AA" w:rsidRDefault="00140BD9" w:rsidP="00140BD9">
      <w:pPr>
        <w:spacing w:before="120" w:after="120" w:line="360" w:lineRule="auto"/>
        <w:jc w:val="center"/>
        <w:rPr>
          <w:rFonts w:ascii="Arial" w:hAnsi="Arial" w:cs="Arial"/>
          <w:b/>
          <w:sz w:val="24"/>
          <w:szCs w:val="24"/>
        </w:rPr>
      </w:pPr>
      <w:r w:rsidRPr="008805AA">
        <w:rPr>
          <w:rFonts w:ascii="Arial" w:hAnsi="Arial" w:cs="Arial"/>
          <w:b/>
          <w:sz w:val="24"/>
          <w:szCs w:val="24"/>
        </w:rPr>
        <w:t>CÁC CHỈ TIÊU LÝ HOÁ CỦA CÁC SẢN PHẨM SỮA DẠNG LỎNG</w:t>
      </w:r>
    </w:p>
    <w:p w:rsidR="00B173EF" w:rsidRPr="00FC6BC6" w:rsidRDefault="00B173EF" w:rsidP="00FC6BC6">
      <w:pPr>
        <w:spacing w:before="120" w:line="360" w:lineRule="auto"/>
        <w:ind w:firstLine="540"/>
        <w:jc w:val="both"/>
        <w:rPr>
          <w:rFonts w:ascii="Arial" w:hAnsi="Arial" w:cs="Arial"/>
          <w:sz w:val="24"/>
          <w:szCs w:val="24"/>
          <w:lang w:val="nl-BE"/>
        </w:rPr>
      </w:pPr>
    </w:p>
    <w:tbl>
      <w:tblPr>
        <w:tblW w:w="9303" w:type="dxa"/>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77"/>
        <w:gridCol w:w="1308"/>
        <w:gridCol w:w="2302"/>
        <w:gridCol w:w="1316"/>
      </w:tblGrid>
      <w:tr w:rsidR="00160054" w:rsidRPr="008805AA" w:rsidTr="00E12E89">
        <w:trPr>
          <w:tblHeader/>
          <w:jc w:val="center"/>
        </w:trPr>
        <w:tc>
          <w:tcPr>
            <w:tcW w:w="4377" w:type="dxa"/>
            <w:tcBorders>
              <w:bottom w:val="single" w:sz="4" w:space="0" w:color="auto"/>
            </w:tcBorders>
            <w:shd w:val="clear" w:color="auto" w:fill="auto"/>
          </w:tcPr>
          <w:p w:rsidR="00160054" w:rsidRPr="00E12E89" w:rsidRDefault="00160054" w:rsidP="00E12E89">
            <w:pPr>
              <w:spacing w:before="120" w:line="288" w:lineRule="auto"/>
              <w:jc w:val="center"/>
              <w:rPr>
                <w:rFonts w:ascii="Arial" w:hAnsi="Arial" w:cs="Arial"/>
                <w:b/>
                <w:sz w:val="24"/>
                <w:szCs w:val="24"/>
              </w:rPr>
            </w:pPr>
            <w:r w:rsidRPr="00E12E89">
              <w:rPr>
                <w:rFonts w:ascii="Arial" w:hAnsi="Arial" w:cs="Arial"/>
                <w:b/>
                <w:sz w:val="24"/>
                <w:szCs w:val="24"/>
              </w:rPr>
              <w:t>Tên chỉ tiêu</w:t>
            </w:r>
          </w:p>
        </w:tc>
        <w:tc>
          <w:tcPr>
            <w:tcW w:w="1308" w:type="dxa"/>
            <w:tcBorders>
              <w:bottom w:val="single" w:sz="4" w:space="0" w:color="auto"/>
            </w:tcBorders>
            <w:shd w:val="clear" w:color="auto" w:fill="auto"/>
          </w:tcPr>
          <w:p w:rsidR="00160054" w:rsidRPr="00E12E89" w:rsidRDefault="00160054" w:rsidP="00E12E89">
            <w:pPr>
              <w:spacing w:before="120" w:line="288" w:lineRule="auto"/>
              <w:jc w:val="center"/>
              <w:rPr>
                <w:rFonts w:ascii="Arial" w:hAnsi="Arial" w:cs="Arial"/>
                <w:b/>
                <w:sz w:val="24"/>
                <w:szCs w:val="24"/>
              </w:rPr>
            </w:pPr>
            <w:r w:rsidRPr="00E12E89">
              <w:rPr>
                <w:rFonts w:ascii="Arial" w:hAnsi="Arial" w:cs="Arial"/>
                <w:b/>
                <w:sz w:val="24"/>
                <w:szCs w:val="24"/>
              </w:rPr>
              <w:t>Mức quy định</w:t>
            </w:r>
          </w:p>
        </w:tc>
        <w:tc>
          <w:tcPr>
            <w:tcW w:w="2302" w:type="dxa"/>
            <w:tcBorders>
              <w:bottom w:val="single" w:sz="4" w:space="0" w:color="auto"/>
            </w:tcBorders>
            <w:shd w:val="clear" w:color="auto" w:fill="auto"/>
          </w:tcPr>
          <w:p w:rsidR="00160054" w:rsidRPr="00E12E89" w:rsidRDefault="00160054" w:rsidP="00E12E89">
            <w:pPr>
              <w:spacing w:before="120" w:line="288" w:lineRule="auto"/>
              <w:jc w:val="center"/>
              <w:rPr>
                <w:rFonts w:ascii="Arial" w:hAnsi="Arial" w:cs="Arial"/>
                <w:b/>
                <w:sz w:val="24"/>
                <w:szCs w:val="24"/>
              </w:rPr>
            </w:pPr>
            <w:r w:rsidRPr="00E12E89">
              <w:rPr>
                <w:rFonts w:ascii="Arial" w:hAnsi="Arial" w:cs="Arial"/>
                <w:b/>
                <w:sz w:val="24"/>
                <w:szCs w:val="24"/>
              </w:rPr>
              <w:t>Phương pháp thử</w:t>
            </w:r>
          </w:p>
        </w:tc>
        <w:tc>
          <w:tcPr>
            <w:tcW w:w="1316" w:type="dxa"/>
            <w:tcBorders>
              <w:bottom w:val="single" w:sz="4" w:space="0" w:color="auto"/>
            </w:tcBorders>
            <w:shd w:val="clear" w:color="auto" w:fill="auto"/>
          </w:tcPr>
          <w:p w:rsidR="00160054" w:rsidRPr="00E12E89" w:rsidRDefault="00160054" w:rsidP="00E12E89">
            <w:pPr>
              <w:spacing w:before="120" w:line="288" w:lineRule="auto"/>
              <w:ind w:right="-57"/>
              <w:jc w:val="center"/>
              <w:rPr>
                <w:rFonts w:ascii="Arial" w:hAnsi="Arial" w:cs="Arial"/>
                <w:b/>
                <w:sz w:val="24"/>
                <w:szCs w:val="24"/>
                <w:vertAlign w:val="superscript"/>
              </w:rPr>
            </w:pPr>
            <w:r w:rsidRPr="00E12E89">
              <w:rPr>
                <w:rFonts w:ascii="Arial" w:hAnsi="Arial" w:cs="Arial"/>
                <w:b/>
                <w:sz w:val="24"/>
                <w:szCs w:val="24"/>
              </w:rPr>
              <w:t>Phân loại chỉ tiêu</w:t>
            </w:r>
            <w:r w:rsidR="00666F32" w:rsidRPr="00E12E89">
              <w:rPr>
                <w:rFonts w:ascii="Arial" w:hAnsi="Arial" w:cs="Arial"/>
                <w:b/>
                <w:sz w:val="24"/>
                <w:szCs w:val="24"/>
              </w:rPr>
              <w:t xml:space="preserve"> </w:t>
            </w:r>
            <w:r w:rsidR="00C42FB9" w:rsidRPr="00E12E89">
              <w:rPr>
                <w:rFonts w:ascii="Arial" w:hAnsi="Arial" w:cs="Arial"/>
                <w:b/>
                <w:sz w:val="24"/>
                <w:szCs w:val="24"/>
                <w:vertAlign w:val="superscript"/>
              </w:rPr>
              <w:t>1)</w:t>
            </w:r>
          </w:p>
        </w:tc>
      </w:tr>
      <w:tr w:rsidR="00677FCE" w:rsidRPr="008805AA" w:rsidTr="00E12E89">
        <w:trPr>
          <w:jc w:val="center"/>
        </w:trPr>
        <w:tc>
          <w:tcPr>
            <w:tcW w:w="9303" w:type="dxa"/>
            <w:gridSpan w:val="4"/>
            <w:tcBorders>
              <w:top w:val="single" w:sz="4" w:space="0" w:color="auto"/>
              <w:bottom w:val="dotted" w:sz="4" w:space="0" w:color="auto"/>
            </w:tcBorders>
            <w:shd w:val="clear" w:color="auto" w:fill="auto"/>
          </w:tcPr>
          <w:p w:rsidR="00677FCE" w:rsidRPr="00E12E89" w:rsidRDefault="00677FCE" w:rsidP="00E12E89">
            <w:pPr>
              <w:spacing w:before="120" w:line="264" w:lineRule="auto"/>
              <w:rPr>
                <w:rFonts w:ascii="Arial" w:hAnsi="Arial" w:cs="Arial"/>
                <w:sz w:val="24"/>
                <w:szCs w:val="24"/>
              </w:rPr>
            </w:pPr>
            <w:r w:rsidRPr="00E12E89">
              <w:rPr>
                <w:rFonts w:ascii="Arial" w:hAnsi="Arial" w:cs="Arial"/>
                <w:b/>
                <w:sz w:val="24"/>
                <w:szCs w:val="24"/>
              </w:rPr>
              <w:t xml:space="preserve">I. Sữa tươi nguyên chất </w:t>
            </w:r>
            <w:r w:rsidR="00DD73C8" w:rsidRPr="00E12E89">
              <w:rPr>
                <w:rFonts w:ascii="Arial" w:hAnsi="Arial" w:cs="Arial"/>
                <w:b/>
                <w:sz w:val="24"/>
                <w:szCs w:val="24"/>
              </w:rPr>
              <w:t xml:space="preserve">và sữa tươi </w:t>
            </w:r>
          </w:p>
        </w:tc>
      </w:tr>
      <w:tr w:rsidR="00A05BB4" w:rsidRPr="008805AA" w:rsidTr="00E12E89">
        <w:trPr>
          <w:jc w:val="center"/>
        </w:trPr>
        <w:tc>
          <w:tcPr>
            <w:tcW w:w="4377" w:type="dxa"/>
            <w:tcBorders>
              <w:top w:val="dotted" w:sz="4" w:space="0" w:color="auto"/>
              <w:bottom w:val="dotted" w:sz="4" w:space="0" w:color="auto"/>
            </w:tcBorders>
            <w:shd w:val="clear" w:color="auto" w:fill="auto"/>
          </w:tcPr>
          <w:p w:rsidR="00A05BB4" w:rsidRPr="00E12E89" w:rsidRDefault="00A05BB4" w:rsidP="00E12E89">
            <w:pPr>
              <w:numPr>
                <w:ilvl w:val="0"/>
                <w:numId w:val="2"/>
              </w:numPr>
              <w:spacing w:before="120" w:line="264" w:lineRule="auto"/>
              <w:rPr>
                <w:rFonts w:ascii="Arial" w:hAnsi="Arial" w:cs="Arial"/>
                <w:sz w:val="24"/>
                <w:szCs w:val="24"/>
              </w:rPr>
            </w:pPr>
            <w:r w:rsidRPr="00E12E89">
              <w:rPr>
                <w:rFonts w:ascii="Arial" w:hAnsi="Arial" w:cs="Arial"/>
                <w:sz w:val="24"/>
                <w:szCs w:val="24"/>
              </w:rPr>
              <w:t>Hàm lượng protein sữa, % khối lượng, không nhỏ hơn</w:t>
            </w:r>
          </w:p>
        </w:tc>
        <w:tc>
          <w:tcPr>
            <w:tcW w:w="1308" w:type="dxa"/>
            <w:tcBorders>
              <w:top w:val="dotted" w:sz="4" w:space="0" w:color="auto"/>
              <w:bottom w:val="dotted" w:sz="4" w:space="0" w:color="auto"/>
            </w:tcBorders>
            <w:shd w:val="clear" w:color="auto" w:fill="auto"/>
          </w:tcPr>
          <w:p w:rsidR="00A05BB4" w:rsidRPr="00E12E89" w:rsidRDefault="00A05BB4" w:rsidP="00E12E89">
            <w:pPr>
              <w:spacing w:before="120" w:line="264" w:lineRule="auto"/>
              <w:jc w:val="center"/>
              <w:rPr>
                <w:rFonts w:ascii="Arial" w:hAnsi="Arial" w:cs="Arial"/>
                <w:sz w:val="24"/>
                <w:szCs w:val="24"/>
              </w:rPr>
            </w:pPr>
            <w:r w:rsidRPr="00E12E89">
              <w:rPr>
                <w:rFonts w:ascii="Arial" w:hAnsi="Arial" w:cs="Arial"/>
                <w:sz w:val="24"/>
                <w:szCs w:val="24"/>
              </w:rPr>
              <w:t>2,</w:t>
            </w:r>
            <w:r w:rsidR="00872B72" w:rsidRPr="00E12E89">
              <w:rPr>
                <w:rFonts w:ascii="Arial" w:hAnsi="Arial" w:cs="Arial"/>
                <w:sz w:val="24"/>
                <w:szCs w:val="24"/>
              </w:rPr>
              <w:t>7</w:t>
            </w:r>
          </w:p>
        </w:tc>
        <w:tc>
          <w:tcPr>
            <w:tcW w:w="2302" w:type="dxa"/>
            <w:tcBorders>
              <w:top w:val="dotted" w:sz="4" w:space="0" w:color="auto"/>
              <w:bottom w:val="dotted" w:sz="4" w:space="0" w:color="auto"/>
            </w:tcBorders>
            <w:shd w:val="clear" w:color="auto" w:fill="auto"/>
          </w:tcPr>
          <w:p w:rsidR="00A05BB4" w:rsidRPr="00E12E89" w:rsidRDefault="00A05BB4" w:rsidP="00E12E89">
            <w:pPr>
              <w:spacing w:before="120" w:line="264" w:lineRule="auto"/>
              <w:jc w:val="center"/>
              <w:rPr>
                <w:rFonts w:ascii="Arial" w:hAnsi="Arial" w:cs="Arial"/>
                <w:sz w:val="24"/>
                <w:szCs w:val="24"/>
                <w:lang w:val="pt-BR"/>
              </w:rPr>
            </w:pPr>
            <w:r w:rsidRPr="00E12E89">
              <w:rPr>
                <w:rFonts w:ascii="Arial" w:hAnsi="Arial" w:cs="Arial"/>
                <w:sz w:val="24"/>
                <w:szCs w:val="24"/>
              </w:rPr>
              <w:t>TCVN 7774:2007 (</w:t>
            </w:r>
            <w:hyperlink r:id="rId20" w:history="1">
              <w:r w:rsidRPr="00E12E89">
                <w:rPr>
                  <w:rStyle w:val="Hyperlink"/>
                  <w:rFonts w:ascii="Arial" w:hAnsi="Arial" w:cs="Arial"/>
                  <w:color w:val="auto"/>
                  <w:sz w:val="24"/>
                  <w:szCs w:val="24"/>
                  <w:u w:val="none"/>
                  <w:lang w:val="pt-BR"/>
                </w:rPr>
                <w:t>ISO 5542:</w:t>
              </w:r>
            </w:hyperlink>
            <w:r w:rsidRPr="00E12E89">
              <w:rPr>
                <w:rFonts w:ascii="Arial" w:hAnsi="Arial" w:cs="Arial"/>
                <w:sz w:val="24"/>
                <w:szCs w:val="24"/>
                <w:lang w:val="pt-BR"/>
              </w:rPr>
              <w:t>1984), TCVN 8099-1:2009 (</w:t>
            </w:r>
            <w:hyperlink r:id="rId21" w:history="1">
              <w:r w:rsidRPr="00E12E89">
                <w:rPr>
                  <w:rStyle w:val="Hyperlink"/>
                  <w:rFonts w:ascii="Arial" w:hAnsi="Arial" w:cs="Arial"/>
                  <w:color w:val="auto"/>
                  <w:sz w:val="24"/>
                  <w:szCs w:val="24"/>
                  <w:u w:val="none"/>
                  <w:lang w:val="pt-BR"/>
                </w:rPr>
                <w:t>ISO 8968-1:2001</w:t>
              </w:r>
            </w:hyperlink>
            <w:r w:rsidRPr="00E12E89">
              <w:rPr>
                <w:rFonts w:ascii="Arial" w:hAnsi="Arial" w:cs="Arial"/>
                <w:sz w:val="24"/>
                <w:szCs w:val="24"/>
                <w:lang w:val="pt-BR"/>
              </w:rPr>
              <w:t>), TCVN 8099-5:2009 (</w:t>
            </w:r>
            <w:hyperlink r:id="rId22" w:history="1">
              <w:r w:rsidRPr="00E12E89">
                <w:rPr>
                  <w:rStyle w:val="Hyperlink"/>
                  <w:rFonts w:ascii="Arial" w:hAnsi="Arial" w:cs="Arial"/>
                  <w:color w:val="auto"/>
                  <w:sz w:val="24"/>
                  <w:szCs w:val="24"/>
                  <w:u w:val="none"/>
                  <w:lang w:val="pt-BR"/>
                </w:rPr>
                <w:t>ISO 8968-5:2001</w:t>
              </w:r>
            </w:hyperlink>
            <w:r w:rsidRPr="00E12E89">
              <w:rPr>
                <w:rFonts w:ascii="Arial" w:hAnsi="Arial" w:cs="Arial"/>
                <w:sz w:val="24"/>
                <w:szCs w:val="24"/>
                <w:lang w:val="pt-BR"/>
              </w:rPr>
              <w:t>)</w:t>
            </w:r>
          </w:p>
        </w:tc>
        <w:tc>
          <w:tcPr>
            <w:tcW w:w="1316" w:type="dxa"/>
            <w:tcBorders>
              <w:top w:val="dotted" w:sz="4" w:space="0" w:color="auto"/>
              <w:bottom w:val="dotted" w:sz="4" w:space="0" w:color="auto"/>
            </w:tcBorders>
            <w:shd w:val="clear" w:color="auto" w:fill="auto"/>
          </w:tcPr>
          <w:p w:rsidR="00A05BB4" w:rsidRPr="00E12E89" w:rsidRDefault="00A05BB4" w:rsidP="00E12E89">
            <w:pPr>
              <w:spacing w:before="120" w:line="264" w:lineRule="auto"/>
              <w:jc w:val="center"/>
              <w:rPr>
                <w:rFonts w:ascii="Arial" w:hAnsi="Arial" w:cs="Arial"/>
                <w:sz w:val="24"/>
                <w:szCs w:val="24"/>
              </w:rPr>
            </w:pPr>
            <w:r w:rsidRPr="00E12E89">
              <w:rPr>
                <w:rFonts w:ascii="Arial" w:hAnsi="Arial" w:cs="Arial"/>
                <w:sz w:val="24"/>
                <w:szCs w:val="24"/>
              </w:rPr>
              <w:t>A</w:t>
            </w:r>
          </w:p>
        </w:tc>
      </w:tr>
      <w:tr w:rsidR="00491B25" w:rsidRPr="008805AA" w:rsidTr="00E12E89">
        <w:trPr>
          <w:jc w:val="center"/>
        </w:trPr>
        <w:tc>
          <w:tcPr>
            <w:tcW w:w="4377" w:type="dxa"/>
            <w:tcBorders>
              <w:top w:val="dotted" w:sz="4" w:space="0" w:color="auto"/>
              <w:bottom w:val="dotted" w:sz="4" w:space="0" w:color="auto"/>
            </w:tcBorders>
            <w:shd w:val="clear" w:color="auto" w:fill="auto"/>
          </w:tcPr>
          <w:p w:rsidR="00491B25" w:rsidRPr="00E12E89" w:rsidRDefault="00491B25" w:rsidP="00E12E89">
            <w:pPr>
              <w:numPr>
                <w:ilvl w:val="0"/>
                <w:numId w:val="2"/>
              </w:numPr>
              <w:spacing w:before="120" w:line="264" w:lineRule="auto"/>
              <w:rPr>
                <w:rFonts w:ascii="Arial" w:hAnsi="Arial" w:cs="Arial"/>
                <w:sz w:val="24"/>
                <w:szCs w:val="24"/>
              </w:rPr>
            </w:pPr>
            <w:r w:rsidRPr="00E12E89">
              <w:rPr>
                <w:rFonts w:ascii="Arial" w:hAnsi="Arial" w:cs="Arial"/>
                <w:sz w:val="24"/>
                <w:szCs w:val="24"/>
              </w:rPr>
              <w:t xml:space="preserve">Tỷ trọng ở 20 </w:t>
            </w:r>
            <w:r w:rsidRPr="00E12E89">
              <w:rPr>
                <w:rFonts w:ascii="Arial" w:hAnsi="Arial" w:cs="Arial"/>
                <w:sz w:val="24"/>
                <w:szCs w:val="24"/>
                <w:vertAlign w:val="superscript"/>
              </w:rPr>
              <w:t>o</w:t>
            </w:r>
            <w:r w:rsidRPr="00E12E89">
              <w:rPr>
                <w:rFonts w:ascii="Arial" w:hAnsi="Arial" w:cs="Arial"/>
                <w:sz w:val="24"/>
                <w:szCs w:val="24"/>
              </w:rPr>
              <w:t>C, không nhỏ hơn</w:t>
            </w:r>
          </w:p>
        </w:tc>
        <w:tc>
          <w:tcPr>
            <w:tcW w:w="1308" w:type="dxa"/>
            <w:tcBorders>
              <w:top w:val="dotted" w:sz="4" w:space="0" w:color="auto"/>
              <w:bottom w:val="dotted" w:sz="4" w:space="0" w:color="auto"/>
            </w:tcBorders>
            <w:shd w:val="clear" w:color="auto" w:fill="auto"/>
          </w:tcPr>
          <w:p w:rsidR="00491B25" w:rsidRPr="00E12E89" w:rsidRDefault="00491B25" w:rsidP="00E12E89">
            <w:pPr>
              <w:spacing w:before="120" w:line="264" w:lineRule="auto"/>
              <w:jc w:val="center"/>
              <w:rPr>
                <w:rFonts w:ascii="Arial" w:hAnsi="Arial" w:cs="Arial"/>
                <w:sz w:val="24"/>
                <w:szCs w:val="24"/>
              </w:rPr>
            </w:pPr>
            <w:r w:rsidRPr="00E12E89">
              <w:rPr>
                <w:rFonts w:ascii="Arial" w:hAnsi="Arial" w:cs="Arial"/>
                <w:sz w:val="24"/>
                <w:szCs w:val="24"/>
              </w:rPr>
              <w:t>1,026</w:t>
            </w:r>
          </w:p>
        </w:tc>
        <w:tc>
          <w:tcPr>
            <w:tcW w:w="2302" w:type="dxa"/>
            <w:tcBorders>
              <w:top w:val="dotted" w:sz="4" w:space="0" w:color="auto"/>
              <w:bottom w:val="dotted" w:sz="4" w:space="0" w:color="auto"/>
            </w:tcBorders>
            <w:shd w:val="clear" w:color="auto" w:fill="auto"/>
          </w:tcPr>
          <w:p w:rsidR="00491B25" w:rsidRPr="00E12E89" w:rsidRDefault="00491B25" w:rsidP="00E12E89">
            <w:pPr>
              <w:spacing w:before="120" w:line="264" w:lineRule="auto"/>
              <w:jc w:val="center"/>
              <w:rPr>
                <w:rFonts w:ascii="Arial" w:hAnsi="Arial" w:cs="Arial"/>
                <w:sz w:val="24"/>
                <w:szCs w:val="24"/>
              </w:rPr>
            </w:pPr>
            <w:r w:rsidRPr="00E12E89">
              <w:rPr>
                <w:rFonts w:ascii="Arial" w:hAnsi="Arial" w:cs="Arial"/>
                <w:sz w:val="24"/>
                <w:szCs w:val="24"/>
              </w:rPr>
              <w:t>TCVN 5860:2007</w:t>
            </w:r>
          </w:p>
        </w:tc>
        <w:tc>
          <w:tcPr>
            <w:tcW w:w="1316" w:type="dxa"/>
            <w:tcBorders>
              <w:top w:val="dotted" w:sz="4" w:space="0" w:color="auto"/>
              <w:bottom w:val="dotted" w:sz="4" w:space="0" w:color="auto"/>
            </w:tcBorders>
            <w:shd w:val="clear" w:color="auto" w:fill="auto"/>
          </w:tcPr>
          <w:p w:rsidR="00491B25" w:rsidRPr="00E12E89" w:rsidRDefault="00491B25" w:rsidP="00E12E89">
            <w:pPr>
              <w:spacing w:before="120" w:line="264" w:lineRule="auto"/>
              <w:jc w:val="center"/>
              <w:rPr>
                <w:rFonts w:ascii="Arial" w:hAnsi="Arial" w:cs="Arial"/>
                <w:sz w:val="24"/>
                <w:szCs w:val="24"/>
              </w:rPr>
            </w:pPr>
            <w:r w:rsidRPr="00E12E89">
              <w:rPr>
                <w:rFonts w:ascii="Arial" w:hAnsi="Arial" w:cs="Arial"/>
                <w:sz w:val="24"/>
                <w:szCs w:val="24"/>
              </w:rPr>
              <w:t>A</w:t>
            </w:r>
          </w:p>
        </w:tc>
      </w:tr>
      <w:tr w:rsidR="00FF3F76" w:rsidRPr="008805AA" w:rsidTr="00E12E89">
        <w:trPr>
          <w:jc w:val="center"/>
        </w:trPr>
        <w:tc>
          <w:tcPr>
            <w:tcW w:w="4377" w:type="dxa"/>
            <w:tcBorders>
              <w:top w:val="dotted" w:sz="4" w:space="0" w:color="auto"/>
              <w:bottom w:val="single" w:sz="4" w:space="0" w:color="auto"/>
            </w:tcBorders>
            <w:shd w:val="clear" w:color="auto" w:fill="auto"/>
          </w:tcPr>
          <w:p w:rsidR="007446CD" w:rsidRPr="00E12E89" w:rsidRDefault="00491B25" w:rsidP="00E12E89">
            <w:pPr>
              <w:numPr>
                <w:ilvl w:val="0"/>
                <w:numId w:val="2"/>
              </w:numPr>
              <w:spacing w:before="120" w:line="264" w:lineRule="auto"/>
              <w:rPr>
                <w:rFonts w:ascii="Arial" w:hAnsi="Arial" w:cs="Arial"/>
                <w:sz w:val="24"/>
                <w:szCs w:val="24"/>
              </w:rPr>
            </w:pPr>
            <w:r w:rsidRPr="00E12E89">
              <w:rPr>
                <w:rFonts w:ascii="Arial" w:hAnsi="Arial" w:cs="Arial"/>
                <w:sz w:val="24"/>
                <w:szCs w:val="24"/>
              </w:rPr>
              <w:t>Hiệu quả thanh trùng (thử phosphat</w:t>
            </w:r>
            <w:r w:rsidR="00C32D26" w:rsidRPr="00E12E89">
              <w:rPr>
                <w:rFonts w:ascii="Arial" w:hAnsi="Arial" w:cs="Arial"/>
                <w:sz w:val="24"/>
                <w:szCs w:val="24"/>
              </w:rPr>
              <w:t>ase</w:t>
            </w:r>
            <w:r w:rsidRPr="00E12E89">
              <w:rPr>
                <w:rFonts w:ascii="Arial" w:hAnsi="Arial" w:cs="Arial"/>
                <w:sz w:val="24"/>
                <w:szCs w:val="24"/>
              </w:rPr>
              <w:t>)</w:t>
            </w:r>
            <w:r w:rsidR="00195AB1" w:rsidRPr="00E12E89">
              <w:rPr>
                <w:rFonts w:ascii="Arial" w:hAnsi="Arial" w:cs="Arial"/>
                <w:sz w:val="24"/>
                <w:szCs w:val="24"/>
              </w:rPr>
              <w:t xml:space="preserve"> </w:t>
            </w:r>
          </w:p>
          <w:p w:rsidR="003339A4" w:rsidRPr="00E12E89" w:rsidRDefault="00195AB1" w:rsidP="00E12E89">
            <w:pPr>
              <w:spacing w:before="120" w:line="264" w:lineRule="auto"/>
              <w:jc w:val="both"/>
              <w:rPr>
                <w:rFonts w:ascii="Arial" w:hAnsi="Arial" w:cs="Arial"/>
                <w:sz w:val="24"/>
                <w:szCs w:val="24"/>
              </w:rPr>
            </w:pPr>
            <w:r w:rsidRPr="00E12E89">
              <w:rPr>
                <w:rFonts w:ascii="Arial" w:hAnsi="Arial" w:cs="Arial"/>
                <w:sz w:val="24"/>
                <w:szCs w:val="24"/>
              </w:rPr>
              <w:t>(Chỉ áp dụng đối với sữa tươi nguyên chất thanh trùng và sữa tươi thanh trùng)</w:t>
            </w:r>
          </w:p>
        </w:tc>
        <w:tc>
          <w:tcPr>
            <w:tcW w:w="1308" w:type="dxa"/>
            <w:tcBorders>
              <w:top w:val="dotted" w:sz="4" w:space="0" w:color="auto"/>
              <w:bottom w:val="single" w:sz="4" w:space="0" w:color="auto"/>
            </w:tcBorders>
            <w:shd w:val="clear" w:color="auto" w:fill="auto"/>
          </w:tcPr>
          <w:p w:rsidR="00491B25" w:rsidRPr="00E12E89" w:rsidRDefault="00491B25" w:rsidP="00E12E89">
            <w:pPr>
              <w:spacing w:before="120" w:line="264" w:lineRule="auto"/>
              <w:jc w:val="center"/>
              <w:rPr>
                <w:rFonts w:ascii="Arial" w:hAnsi="Arial" w:cs="Arial"/>
                <w:sz w:val="24"/>
                <w:szCs w:val="24"/>
              </w:rPr>
            </w:pPr>
            <w:r w:rsidRPr="00E12E89">
              <w:rPr>
                <w:rFonts w:ascii="Arial" w:hAnsi="Arial" w:cs="Arial"/>
                <w:sz w:val="24"/>
                <w:szCs w:val="24"/>
              </w:rPr>
              <w:t xml:space="preserve">Đạt </w:t>
            </w:r>
            <w:r w:rsidR="006761EC" w:rsidRPr="00E12E89">
              <w:rPr>
                <w:rFonts w:ascii="Arial" w:hAnsi="Arial" w:cs="Arial"/>
                <w:sz w:val="24"/>
                <w:szCs w:val="24"/>
              </w:rPr>
              <w:t xml:space="preserve">yêu cầu của </w:t>
            </w:r>
            <w:r w:rsidRPr="00E12E89">
              <w:rPr>
                <w:rFonts w:ascii="Arial" w:hAnsi="Arial" w:cs="Arial"/>
                <w:sz w:val="24"/>
                <w:szCs w:val="24"/>
              </w:rPr>
              <w:t>phép thử</w:t>
            </w:r>
          </w:p>
        </w:tc>
        <w:tc>
          <w:tcPr>
            <w:tcW w:w="2302" w:type="dxa"/>
            <w:tcBorders>
              <w:top w:val="dotted" w:sz="4" w:space="0" w:color="auto"/>
              <w:bottom w:val="single" w:sz="4" w:space="0" w:color="auto"/>
            </w:tcBorders>
            <w:shd w:val="clear" w:color="auto" w:fill="auto"/>
          </w:tcPr>
          <w:p w:rsidR="00491B25" w:rsidRPr="00E12E89" w:rsidRDefault="00491B25" w:rsidP="00E12E89">
            <w:pPr>
              <w:spacing w:before="120" w:line="264" w:lineRule="auto"/>
              <w:jc w:val="center"/>
              <w:rPr>
                <w:rFonts w:ascii="Arial" w:hAnsi="Arial" w:cs="Arial"/>
                <w:sz w:val="24"/>
                <w:szCs w:val="24"/>
              </w:rPr>
            </w:pPr>
            <w:r w:rsidRPr="00E12E89">
              <w:rPr>
                <w:rFonts w:ascii="Arial" w:hAnsi="Arial" w:cs="Arial"/>
                <w:sz w:val="24"/>
                <w:szCs w:val="24"/>
              </w:rPr>
              <w:t>TCVN 5860:2007</w:t>
            </w:r>
            <w:r w:rsidR="00B60BBA" w:rsidRPr="00E12E89">
              <w:rPr>
                <w:rFonts w:ascii="Arial" w:hAnsi="Arial" w:cs="Arial"/>
                <w:sz w:val="24"/>
                <w:szCs w:val="24"/>
              </w:rPr>
              <w:t>, TCVN8111:2009 (ISO 6090:2004)</w:t>
            </w:r>
          </w:p>
        </w:tc>
        <w:tc>
          <w:tcPr>
            <w:tcW w:w="1316" w:type="dxa"/>
            <w:tcBorders>
              <w:top w:val="dotted" w:sz="4" w:space="0" w:color="auto"/>
              <w:bottom w:val="single" w:sz="4" w:space="0" w:color="auto"/>
            </w:tcBorders>
            <w:shd w:val="clear" w:color="auto" w:fill="auto"/>
          </w:tcPr>
          <w:p w:rsidR="00491B25" w:rsidRPr="00E12E89" w:rsidRDefault="00491B25" w:rsidP="00E12E89">
            <w:pPr>
              <w:spacing w:before="120" w:line="264" w:lineRule="auto"/>
              <w:jc w:val="center"/>
              <w:rPr>
                <w:rFonts w:ascii="Arial" w:hAnsi="Arial" w:cs="Arial"/>
                <w:sz w:val="24"/>
                <w:szCs w:val="24"/>
              </w:rPr>
            </w:pPr>
            <w:r w:rsidRPr="00E12E89">
              <w:rPr>
                <w:rFonts w:ascii="Arial" w:hAnsi="Arial" w:cs="Arial"/>
                <w:sz w:val="24"/>
                <w:szCs w:val="24"/>
              </w:rPr>
              <w:t>A</w:t>
            </w:r>
          </w:p>
        </w:tc>
      </w:tr>
      <w:tr w:rsidR="00830CFB" w:rsidRPr="008805AA" w:rsidTr="00E12E89">
        <w:trPr>
          <w:jc w:val="center"/>
        </w:trPr>
        <w:tc>
          <w:tcPr>
            <w:tcW w:w="9303" w:type="dxa"/>
            <w:gridSpan w:val="4"/>
            <w:tcBorders>
              <w:top w:val="single" w:sz="4" w:space="0" w:color="auto"/>
              <w:bottom w:val="dotted" w:sz="4" w:space="0" w:color="auto"/>
            </w:tcBorders>
            <w:shd w:val="clear" w:color="auto" w:fill="auto"/>
          </w:tcPr>
          <w:p w:rsidR="00830CFB" w:rsidRPr="00E12E89" w:rsidRDefault="00830CFB" w:rsidP="00E12E89">
            <w:pPr>
              <w:spacing w:before="120" w:line="264" w:lineRule="auto"/>
              <w:rPr>
                <w:rFonts w:ascii="Arial" w:hAnsi="Arial" w:cs="Arial"/>
                <w:sz w:val="24"/>
                <w:szCs w:val="24"/>
              </w:rPr>
            </w:pPr>
            <w:r w:rsidRPr="00E12E89">
              <w:rPr>
                <w:rFonts w:ascii="Arial" w:hAnsi="Arial" w:cs="Arial"/>
                <w:b/>
                <w:sz w:val="24"/>
                <w:szCs w:val="24"/>
              </w:rPr>
              <w:t>II.</w:t>
            </w:r>
            <w:r w:rsidR="00227E6A" w:rsidRPr="00E12E89">
              <w:rPr>
                <w:rFonts w:ascii="Arial" w:hAnsi="Arial" w:cs="Arial"/>
                <w:b/>
                <w:sz w:val="24"/>
                <w:szCs w:val="24"/>
              </w:rPr>
              <w:t xml:space="preserve"> S</w:t>
            </w:r>
            <w:r w:rsidRPr="00E12E89">
              <w:rPr>
                <w:rFonts w:ascii="Arial" w:hAnsi="Arial" w:cs="Arial"/>
                <w:b/>
                <w:sz w:val="24"/>
                <w:szCs w:val="24"/>
              </w:rPr>
              <w:t xml:space="preserve">ữa </w:t>
            </w:r>
            <w:r w:rsidR="00BA7DE6" w:rsidRPr="00E12E89">
              <w:rPr>
                <w:rFonts w:ascii="Arial" w:hAnsi="Arial" w:cs="Arial"/>
                <w:b/>
                <w:sz w:val="24"/>
                <w:szCs w:val="24"/>
              </w:rPr>
              <w:t xml:space="preserve">hoàn nguyên, </w:t>
            </w:r>
            <w:r w:rsidR="009635CF" w:rsidRPr="00E12E89">
              <w:rPr>
                <w:rFonts w:ascii="Arial" w:hAnsi="Arial" w:cs="Arial"/>
                <w:b/>
                <w:sz w:val="24"/>
                <w:szCs w:val="24"/>
              </w:rPr>
              <w:t>sữa pha lại</w:t>
            </w:r>
            <w:r w:rsidRPr="00E12E89">
              <w:rPr>
                <w:rFonts w:ascii="Arial" w:hAnsi="Arial" w:cs="Arial"/>
                <w:b/>
                <w:sz w:val="24"/>
                <w:szCs w:val="24"/>
              </w:rPr>
              <w:t xml:space="preserve"> </w:t>
            </w:r>
            <w:r w:rsidR="00BA7DE6" w:rsidRPr="00E12E89">
              <w:rPr>
                <w:rFonts w:ascii="Arial" w:hAnsi="Arial" w:cs="Arial"/>
                <w:b/>
                <w:sz w:val="24"/>
                <w:szCs w:val="24"/>
              </w:rPr>
              <w:t>và sữa hỗn hợp</w:t>
            </w:r>
          </w:p>
        </w:tc>
      </w:tr>
      <w:tr w:rsidR="008B0F58" w:rsidRPr="008805AA" w:rsidTr="00E12E89">
        <w:trPr>
          <w:jc w:val="center"/>
        </w:trPr>
        <w:tc>
          <w:tcPr>
            <w:tcW w:w="4377" w:type="dxa"/>
            <w:tcBorders>
              <w:top w:val="dotted" w:sz="4" w:space="0" w:color="auto"/>
              <w:bottom w:val="dotted" w:sz="4" w:space="0" w:color="auto"/>
            </w:tcBorders>
            <w:shd w:val="clear" w:color="auto" w:fill="auto"/>
          </w:tcPr>
          <w:p w:rsidR="008B0F58" w:rsidRPr="00E12E89" w:rsidRDefault="008B0F58" w:rsidP="00E12E89">
            <w:pPr>
              <w:numPr>
                <w:ilvl w:val="0"/>
                <w:numId w:val="33"/>
              </w:numPr>
              <w:spacing w:before="120" w:line="264" w:lineRule="auto"/>
              <w:rPr>
                <w:rFonts w:ascii="Arial" w:hAnsi="Arial" w:cs="Arial"/>
                <w:sz w:val="24"/>
                <w:szCs w:val="24"/>
              </w:rPr>
            </w:pPr>
            <w:r w:rsidRPr="00E12E89">
              <w:rPr>
                <w:rFonts w:ascii="Arial" w:hAnsi="Arial" w:cs="Arial"/>
                <w:sz w:val="24"/>
                <w:szCs w:val="24"/>
              </w:rPr>
              <w:t>Hàm lượng protein sữa, % khối lượng, không nhỏ hơn</w:t>
            </w:r>
          </w:p>
        </w:tc>
        <w:tc>
          <w:tcPr>
            <w:tcW w:w="1308" w:type="dxa"/>
            <w:tcBorders>
              <w:top w:val="dotted" w:sz="4" w:space="0" w:color="auto"/>
              <w:bottom w:val="dotted" w:sz="4" w:space="0" w:color="auto"/>
            </w:tcBorders>
            <w:shd w:val="clear" w:color="auto" w:fill="auto"/>
          </w:tcPr>
          <w:p w:rsidR="008B0F58" w:rsidRPr="00E12E89" w:rsidRDefault="008B0F58" w:rsidP="00E12E89">
            <w:pPr>
              <w:spacing w:before="120" w:line="264" w:lineRule="auto"/>
              <w:jc w:val="center"/>
              <w:rPr>
                <w:rFonts w:ascii="Arial" w:hAnsi="Arial" w:cs="Arial"/>
                <w:sz w:val="24"/>
                <w:szCs w:val="24"/>
              </w:rPr>
            </w:pPr>
            <w:r w:rsidRPr="00E12E89">
              <w:rPr>
                <w:rFonts w:ascii="Arial" w:hAnsi="Arial" w:cs="Arial"/>
                <w:sz w:val="24"/>
                <w:szCs w:val="24"/>
              </w:rPr>
              <w:t>2,7</w:t>
            </w:r>
          </w:p>
        </w:tc>
        <w:tc>
          <w:tcPr>
            <w:tcW w:w="2302" w:type="dxa"/>
            <w:tcBorders>
              <w:top w:val="dotted" w:sz="4" w:space="0" w:color="auto"/>
              <w:bottom w:val="dotted" w:sz="4" w:space="0" w:color="auto"/>
            </w:tcBorders>
            <w:shd w:val="clear" w:color="auto" w:fill="auto"/>
          </w:tcPr>
          <w:p w:rsidR="008B0F58" w:rsidRPr="00E12E89" w:rsidRDefault="008B0F58" w:rsidP="00E12E89">
            <w:pPr>
              <w:spacing w:before="120" w:line="264" w:lineRule="auto"/>
              <w:jc w:val="center"/>
              <w:rPr>
                <w:rFonts w:ascii="Arial" w:hAnsi="Arial" w:cs="Arial"/>
                <w:sz w:val="24"/>
                <w:szCs w:val="24"/>
                <w:lang w:val="pt-BR"/>
              </w:rPr>
            </w:pPr>
            <w:r w:rsidRPr="00E12E89">
              <w:rPr>
                <w:rFonts w:ascii="Arial" w:hAnsi="Arial" w:cs="Arial"/>
                <w:sz w:val="24"/>
                <w:szCs w:val="24"/>
              </w:rPr>
              <w:t>TCVN 7774:2007 (</w:t>
            </w:r>
            <w:hyperlink r:id="rId23" w:history="1">
              <w:r w:rsidRPr="00E12E89">
                <w:rPr>
                  <w:rStyle w:val="Hyperlink"/>
                  <w:rFonts w:ascii="Arial" w:hAnsi="Arial" w:cs="Arial"/>
                  <w:color w:val="auto"/>
                  <w:sz w:val="24"/>
                  <w:szCs w:val="24"/>
                  <w:u w:val="none"/>
                  <w:lang w:val="pt-BR"/>
                </w:rPr>
                <w:t>ISO 5542:</w:t>
              </w:r>
            </w:hyperlink>
            <w:r w:rsidRPr="00E12E89">
              <w:rPr>
                <w:rFonts w:ascii="Arial" w:hAnsi="Arial" w:cs="Arial"/>
                <w:sz w:val="24"/>
                <w:szCs w:val="24"/>
                <w:lang w:val="pt-BR"/>
              </w:rPr>
              <w:t>1984), TCVN 8099-1:2009 (</w:t>
            </w:r>
            <w:hyperlink r:id="rId24" w:history="1">
              <w:r w:rsidRPr="00E12E89">
                <w:rPr>
                  <w:rStyle w:val="Hyperlink"/>
                  <w:rFonts w:ascii="Arial" w:hAnsi="Arial" w:cs="Arial"/>
                  <w:color w:val="auto"/>
                  <w:sz w:val="24"/>
                  <w:szCs w:val="24"/>
                  <w:u w:val="none"/>
                  <w:lang w:val="pt-BR"/>
                </w:rPr>
                <w:t>ISO 8968-1:2001</w:t>
              </w:r>
            </w:hyperlink>
            <w:r w:rsidRPr="00E12E89">
              <w:rPr>
                <w:rFonts w:ascii="Arial" w:hAnsi="Arial" w:cs="Arial"/>
                <w:sz w:val="24"/>
                <w:szCs w:val="24"/>
                <w:lang w:val="pt-BR"/>
              </w:rPr>
              <w:t>), TCVN 8099-5:2009 (</w:t>
            </w:r>
            <w:hyperlink r:id="rId25" w:history="1">
              <w:r w:rsidRPr="00E12E89">
                <w:rPr>
                  <w:rStyle w:val="Hyperlink"/>
                  <w:rFonts w:ascii="Arial" w:hAnsi="Arial" w:cs="Arial"/>
                  <w:color w:val="auto"/>
                  <w:sz w:val="24"/>
                  <w:szCs w:val="24"/>
                  <w:u w:val="none"/>
                  <w:lang w:val="pt-BR"/>
                </w:rPr>
                <w:t>ISO 8968-5:2001</w:t>
              </w:r>
            </w:hyperlink>
            <w:r w:rsidRPr="00E12E89">
              <w:rPr>
                <w:rFonts w:ascii="Arial" w:hAnsi="Arial" w:cs="Arial"/>
                <w:sz w:val="24"/>
                <w:szCs w:val="24"/>
                <w:lang w:val="pt-BR"/>
              </w:rPr>
              <w:t>)</w:t>
            </w:r>
          </w:p>
        </w:tc>
        <w:tc>
          <w:tcPr>
            <w:tcW w:w="1316" w:type="dxa"/>
            <w:tcBorders>
              <w:top w:val="dotted" w:sz="4" w:space="0" w:color="auto"/>
              <w:bottom w:val="dotted" w:sz="4" w:space="0" w:color="auto"/>
            </w:tcBorders>
            <w:shd w:val="clear" w:color="auto" w:fill="auto"/>
          </w:tcPr>
          <w:p w:rsidR="008B0F58" w:rsidRPr="00E12E89" w:rsidRDefault="008B0F58" w:rsidP="00E12E89">
            <w:pPr>
              <w:spacing w:before="120" w:line="264" w:lineRule="auto"/>
              <w:jc w:val="center"/>
              <w:rPr>
                <w:rFonts w:ascii="Arial" w:hAnsi="Arial" w:cs="Arial"/>
                <w:sz w:val="24"/>
                <w:szCs w:val="24"/>
              </w:rPr>
            </w:pPr>
            <w:r w:rsidRPr="00E12E89">
              <w:rPr>
                <w:rFonts w:ascii="Arial" w:hAnsi="Arial" w:cs="Arial"/>
                <w:sz w:val="24"/>
                <w:szCs w:val="24"/>
              </w:rPr>
              <w:t>A</w:t>
            </w:r>
          </w:p>
        </w:tc>
      </w:tr>
      <w:tr w:rsidR="00491B25" w:rsidRPr="008805AA" w:rsidTr="00E12E89">
        <w:trPr>
          <w:jc w:val="center"/>
        </w:trPr>
        <w:tc>
          <w:tcPr>
            <w:tcW w:w="9303" w:type="dxa"/>
            <w:gridSpan w:val="4"/>
            <w:tcBorders>
              <w:top w:val="single" w:sz="4" w:space="0" w:color="auto"/>
              <w:bottom w:val="dotted" w:sz="4" w:space="0" w:color="auto"/>
            </w:tcBorders>
            <w:shd w:val="clear" w:color="auto" w:fill="auto"/>
          </w:tcPr>
          <w:p w:rsidR="00491B25" w:rsidRPr="00E12E89" w:rsidRDefault="00BA3696" w:rsidP="00E12E89">
            <w:pPr>
              <w:spacing w:before="120" w:line="264" w:lineRule="auto"/>
              <w:jc w:val="both"/>
              <w:rPr>
                <w:rFonts w:ascii="Arial" w:hAnsi="Arial" w:cs="Arial"/>
                <w:b/>
                <w:sz w:val="24"/>
                <w:szCs w:val="24"/>
              </w:rPr>
            </w:pPr>
            <w:r w:rsidRPr="00E12E89">
              <w:rPr>
                <w:rFonts w:ascii="Arial" w:hAnsi="Arial" w:cs="Arial"/>
                <w:b/>
                <w:sz w:val="24"/>
                <w:szCs w:val="24"/>
              </w:rPr>
              <w:t>I</w:t>
            </w:r>
            <w:r w:rsidR="00AA492D" w:rsidRPr="00E12E89">
              <w:rPr>
                <w:rFonts w:ascii="Arial" w:hAnsi="Arial" w:cs="Arial"/>
                <w:b/>
                <w:sz w:val="24"/>
                <w:szCs w:val="24"/>
              </w:rPr>
              <w:t>II</w:t>
            </w:r>
            <w:r w:rsidR="00491B25" w:rsidRPr="00E12E89">
              <w:rPr>
                <w:rFonts w:ascii="Arial" w:hAnsi="Arial" w:cs="Arial"/>
                <w:b/>
                <w:sz w:val="24"/>
                <w:szCs w:val="24"/>
              </w:rPr>
              <w:t>. Sữa cô đặc (sữa đặc)</w:t>
            </w:r>
            <w:r w:rsidR="001D38A4" w:rsidRPr="00E12E89">
              <w:rPr>
                <w:rFonts w:ascii="Arial" w:hAnsi="Arial" w:cs="Arial"/>
                <w:b/>
                <w:sz w:val="24"/>
                <w:szCs w:val="24"/>
              </w:rPr>
              <w:t xml:space="preserve"> và sữa gầy cô đặc có bổ sung chất béo thực vật</w:t>
            </w:r>
            <w:r w:rsidR="0067449A" w:rsidRPr="00E12E89">
              <w:rPr>
                <w:rFonts w:ascii="Arial" w:hAnsi="Arial" w:cs="Arial"/>
                <w:b/>
                <w:sz w:val="24"/>
                <w:szCs w:val="24"/>
              </w:rPr>
              <w:t xml:space="preserve"> (sữa đặc có bổ sung chất béo thực vật)</w:t>
            </w:r>
            <w:r w:rsidR="00491B25" w:rsidRPr="00E12E89">
              <w:rPr>
                <w:rFonts w:ascii="Arial" w:hAnsi="Arial" w:cs="Arial"/>
                <w:b/>
                <w:sz w:val="24"/>
                <w:szCs w:val="24"/>
              </w:rPr>
              <w:t xml:space="preserve"> </w:t>
            </w:r>
          </w:p>
        </w:tc>
      </w:tr>
      <w:tr w:rsidR="00FF3F76" w:rsidRPr="008805AA" w:rsidTr="00E12E89">
        <w:trPr>
          <w:jc w:val="center"/>
        </w:trPr>
        <w:tc>
          <w:tcPr>
            <w:tcW w:w="4377" w:type="dxa"/>
            <w:tcBorders>
              <w:top w:val="dotted" w:sz="4" w:space="0" w:color="auto"/>
              <w:bottom w:val="single" w:sz="4" w:space="0" w:color="auto"/>
            </w:tcBorders>
            <w:shd w:val="clear" w:color="auto" w:fill="auto"/>
          </w:tcPr>
          <w:p w:rsidR="00491B25" w:rsidRPr="00E12E89" w:rsidRDefault="00491B25" w:rsidP="00E12E89">
            <w:pPr>
              <w:numPr>
                <w:ilvl w:val="0"/>
                <w:numId w:val="6"/>
              </w:numPr>
              <w:spacing w:before="120" w:line="264" w:lineRule="auto"/>
              <w:jc w:val="both"/>
              <w:rPr>
                <w:rFonts w:ascii="Arial" w:hAnsi="Arial" w:cs="Arial"/>
                <w:sz w:val="24"/>
                <w:szCs w:val="24"/>
              </w:rPr>
            </w:pPr>
            <w:r w:rsidRPr="00E12E89">
              <w:rPr>
                <w:rFonts w:ascii="Arial" w:hAnsi="Arial" w:cs="Arial"/>
                <w:sz w:val="24"/>
                <w:szCs w:val="24"/>
              </w:rPr>
              <w:t>Hàm lượng protein sữa, % khối lượng tính theo chất khô không béo của sữa, không nhỏ hơn</w:t>
            </w:r>
          </w:p>
        </w:tc>
        <w:tc>
          <w:tcPr>
            <w:tcW w:w="1308" w:type="dxa"/>
            <w:tcBorders>
              <w:top w:val="dotted" w:sz="4" w:space="0" w:color="auto"/>
              <w:bottom w:val="single" w:sz="4" w:space="0" w:color="auto"/>
            </w:tcBorders>
            <w:shd w:val="clear" w:color="auto" w:fill="auto"/>
          </w:tcPr>
          <w:p w:rsidR="00491B25" w:rsidRPr="00E12E89" w:rsidRDefault="00491B25" w:rsidP="00E12E89">
            <w:pPr>
              <w:spacing w:before="120" w:line="264" w:lineRule="auto"/>
              <w:jc w:val="center"/>
              <w:rPr>
                <w:rFonts w:ascii="Arial" w:hAnsi="Arial" w:cs="Arial"/>
                <w:sz w:val="24"/>
                <w:szCs w:val="24"/>
              </w:rPr>
            </w:pPr>
            <w:r w:rsidRPr="00E12E89">
              <w:rPr>
                <w:rFonts w:ascii="Arial" w:hAnsi="Arial" w:cs="Arial"/>
                <w:sz w:val="24"/>
                <w:szCs w:val="24"/>
              </w:rPr>
              <w:t>34</w:t>
            </w:r>
          </w:p>
        </w:tc>
        <w:tc>
          <w:tcPr>
            <w:tcW w:w="2302" w:type="dxa"/>
            <w:tcBorders>
              <w:top w:val="dotted" w:sz="4" w:space="0" w:color="auto"/>
              <w:bottom w:val="single" w:sz="4" w:space="0" w:color="auto"/>
            </w:tcBorders>
            <w:shd w:val="clear" w:color="auto" w:fill="auto"/>
          </w:tcPr>
          <w:p w:rsidR="00491B25" w:rsidRPr="00E12E89" w:rsidRDefault="00491B25" w:rsidP="00E12E89">
            <w:pPr>
              <w:spacing w:before="120" w:line="264" w:lineRule="auto"/>
              <w:jc w:val="center"/>
              <w:rPr>
                <w:rFonts w:ascii="Arial" w:hAnsi="Arial" w:cs="Arial"/>
                <w:sz w:val="24"/>
                <w:szCs w:val="24"/>
                <w:lang w:val="pt-BR"/>
              </w:rPr>
            </w:pPr>
            <w:r w:rsidRPr="00E12E89">
              <w:rPr>
                <w:rFonts w:ascii="Arial" w:hAnsi="Arial" w:cs="Arial"/>
                <w:sz w:val="24"/>
                <w:szCs w:val="24"/>
                <w:lang w:val="pt-BR"/>
              </w:rPr>
              <w:t>TCVN 7774:2007 (</w:t>
            </w:r>
            <w:hyperlink r:id="rId26" w:history="1">
              <w:r w:rsidRPr="00E12E89">
                <w:rPr>
                  <w:rStyle w:val="Hyperlink"/>
                  <w:rFonts w:ascii="Arial" w:hAnsi="Arial" w:cs="Arial"/>
                  <w:color w:val="auto"/>
                  <w:sz w:val="24"/>
                  <w:szCs w:val="24"/>
                  <w:u w:val="none"/>
                  <w:lang w:val="pt-BR"/>
                </w:rPr>
                <w:t>ISO 5542:</w:t>
              </w:r>
            </w:hyperlink>
            <w:r w:rsidRPr="00E12E89">
              <w:rPr>
                <w:rFonts w:ascii="Arial" w:hAnsi="Arial" w:cs="Arial"/>
                <w:sz w:val="24"/>
                <w:szCs w:val="24"/>
                <w:lang w:val="pt-BR"/>
              </w:rPr>
              <w:t>1984), TCVN 8099-1:2009 (</w:t>
            </w:r>
            <w:hyperlink r:id="rId27" w:history="1">
              <w:r w:rsidRPr="00E12E89">
                <w:rPr>
                  <w:rStyle w:val="Hyperlink"/>
                  <w:rFonts w:ascii="Arial" w:hAnsi="Arial" w:cs="Arial"/>
                  <w:color w:val="auto"/>
                  <w:sz w:val="24"/>
                  <w:szCs w:val="24"/>
                  <w:u w:val="none"/>
                  <w:lang w:val="pt-BR"/>
                </w:rPr>
                <w:t>ISO 8968-1:2001</w:t>
              </w:r>
            </w:hyperlink>
            <w:r w:rsidRPr="00E12E89">
              <w:rPr>
                <w:rFonts w:ascii="Arial" w:hAnsi="Arial" w:cs="Arial"/>
                <w:sz w:val="24"/>
                <w:szCs w:val="24"/>
                <w:lang w:val="pt-BR"/>
              </w:rPr>
              <w:t>), TCVN 8099-5:2009 (</w:t>
            </w:r>
            <w:hyperlink r:id="rId28" w:history="1">
              <w:r w:rsidRPr="00E12E89">
                <w:rPr>
                  <w:rStyle w:val="Hyperlink"/>
                  <w:rFonts w:ascii="Arial" w:hAnsi="Arial" w:cs="Arial"/>
                  <w:color w:val="auto"/>
                  <w:sz w:val="24"/>
                  <w:szCs w:val="24"/>
                  <w:u w:val="none"/>
                  <w:lang w:val="pt-BR"/>
                </w:rPr>
                <w:t>ISO 8968-5:2001</w:t>
              </w:r>
            </w:hyperlink>
            <w:r w:rsidRPr="00E12E89">
              <w:rPr>
                <w:rFonts w:ascii="Arial" w:hAnsi="Arial" w:cs="Arial"/>
                <w:sz w:val="24"/>
                <w:szCs w:val="24"/>
                <w:lang w:val="pt-BR"/>
              </w:rPr>
              <w:t>)</w:t>
            </w:r>
          </w:p>
        </w:tc>
        <w:tc>
          <w:tcPr>
            <w:tcW w:w="1316" w:type="dxa"/>
            <w:tcBorders>
              <w:top w:val="dotted" w:sz="4" w:space="0" w:color="auto"/>
              <w:bottom w:val="single" w:sz="4" w:space="0" w:color="auto"/>
            </w:tcBorders>
            <w:shd w:val="clear" w:color="auto" w:fill="auto"/>
          </w:tcPr>
          <w:p w:rsidR="00491B25" w:rsidRPr="00E12E89" w:rsidRDefault="00491B25" w:rsidP="00E12E89">
            <w:pPr>
              <w:spacing w:before="120" w:line="264" w:lineRule="auto"/>
              <w:jc w:val="center"/>
              <w:rPr>
                <w:rFonts w:ascii="Arial" w:hAnsi="Arial" w:cs="Arial"/>
                <w:sz w:val="24"/>
                <w:szCs w:val="24"/>
                <w:lang w:val="pt-BR"/>
              </w:rPr>
            </w:pPr>
            <w:r w:rsidRPr="00E12E89">
              <w:rPr>
                <w:rFonts w:ascii="Arial" w:hAnsi="Arial" w:cs="Arial"/>
                <w:sz w:val="24"/>
                <w:szCs w:val="24"/>
                <w:lang w:val="pt-BR"/>
              </w:rPr>
              <w:t>A</w:t>
            </w:r>
          </w:p>
        </w:tc>
      </w:tr>
      <w:tr w:rsidR="00C42FB9" w:rsidRPr="008805AA" w:rsidTr="00E12E89">
        <w:trPr>
          <w:jc w:val="center"/>
        </w:trPr>
        <w:tc>
          <w:tcPr>
            <w:tcW w:w="9303" w:type="dxa"/>
            <w:gridSpan w:val="4"/>
            <w:tcBorders>
              <w:top w:val="single" w:sz="4" w:space="0" w:color="auto"/>
              <w:bottom w:val="single" w:sz="4" w:space="0" w:color="auto"/>
            </w:tcBorders>
            <w:shd w:val="clear" w:color="auto" w:fill="auto"/>
          </w:tcPr>
          <w:p w:rsidR="00C42FB9" w:rsidRPr="00E12E89" w:rsidRDefault="00C42FB9" w:rsidP="00E12E89">
            <w:pPr>
              <w:spacing w:before="240" w:line="264" w:lineRule="auto"/>
              <w:rPr>
                <w:rFonts w:ascii="Arial" w:hAnsi="Arial" w:cs="Arial"/>
                <w:sz w:val="22"/>
                <w:szCs w:val="20"/>
              </w:rPr>
            </w:pPr>
            <w:r w:rsidRPr="00E12E89">
              <w:rPr>
                <w:rFonts w:ascii="Arial" w:hAnsi="Arial" w:cs="Arial"/>
                <w:sz w:val="22"/>
                <w:szCs w:val="24"/>
                <w:vertAlign w:val="superscript"/>
                <w:lang w:val="pt-BR"/>
              </w:rPr>
              <w:t xml:space="preserve">1)  </w:t>
            </w:r>
            <w:r w:rsidRPr="00E12E89">
              <w:rPr>
                <w:rFonts w:ascii="Arial" w:hAnsi="Arial" w:cs="Arial"/>
                <w:sz w:val="22"/>
                <w:szCs w:val="24"/>
                <w:lang w:val="pt-BR"/>
              </w:rPr>
              <w:t>Chỉ tiêu loại A: bắt buộc phải thử nghiệm để đánh giá hợp quy.</w:t>
            </w:r>
          </w:p>
        </w:tc>
      </w:tr>
    </w:tbl>
    <w:p w:rsidR="00052DE9" w:rsidRDefault="00052DE9" w:rsidP="00A25BCE">
      <w:pPr>
        <w:spacing w:line="360" w:lineRule="auto"/>
        <w:rPr>
          <w:rFonts w:ascii="Arial" w:hAnsi="Arial" w:cs="Arial"/>
          <w:sz w:val="24"/>
          <w:szCs w:val="24"/>
          <w:lang w:val="pt-BR"/>
        </w:rPr>
      </w:pPr>
    </w:p>
    <w:p w:rsidR="00834A79" w:rsidRDefault="00834A79" w:rsidP="00A25BCE">
      <w:pPr>
        <w:spacing w:line="360" w:lineRule="auto"/>
        <w:rPr>
          <w:rFonts w:ascii="Arial" w:hAnsi="Arial" w:cs="Arial"/>
          <w:b/>
          <w:sz w:val="24"/>
          <w:szCs w:val="24"/>
          <w:lang w:val="nl-BE"/>
        </w:rPr>
      </w:pPr>
    </w:p>
    <w:p w:rsidR="00834A79" w:rsidRDefault="00834A79" w:rsidP="00A25BCE">
      <w:pPr>
        <w:spacing w:line="360" w:lineRule="auto"/>
        <w:rPr>
          <w:rFonts w:ascii="Arial" w:hAnsi="Arial" w:cs="Arial"/>
          <w:b/>
          <w:sz w:val="24"/>
          <w:szCs w:val="24"/>
          <w:lang w:val="nl-BE"/>
        </w:rPr>
      </w:pPr>
    </w:p>
    <w:p w:rsidR="00834A79" w:rsidRDefault="00834A79" w:rsidP="00A25BCE">
      <w:pPr>
        <w:spacing w:line="360" w:lineRule="auto"/>
        <w:rPr>
          <w:rFonts w:ascii="Arial" w:hAnsi="Arial" w:cs="Arial"/>
          <w:b/>
          <w:sz w:val="24"/>
          <w:szCs w:val="24"/>
          <w:lang w:val="nl-BE"/>
        </w:rPr>
      </w:pPr>
    </w:p>
    <w:p w:rsidR="00834A79" w:rsidRDefault="00834A79" w:rsidP="00A25BCE">
      <w:pPr>
        <w:spacing w:line="360" w:lineRule="auto"/>
        <w:rPr>
          <w:rFonts w:ascii="Arial" w:hAnsi="Arial" w:cs="Arial"/>
          <w:b/>
          <w:sz w:val="24"/>
          <w:szCs w:val="24"/>
          <w:lang w:val="nl-BE"/>
        </w:rPr>
      </w:pPr>
    </w:p>
    <w:p w:rsidR="00201743" w:rsidRPr="008805AA" w:rsidRDefault="00201743" w:rsidP="00201743">
      <w:pPr>
        <w:spacing w:before="120" w:line="360" w:lineRule="auto"/>
        <w:jc w:val="center"/>
        <w:rPr>
          <w:rFonts w:ascii="Arial" w:hAnsi="Arial" w:cs="Arial"/>
          <w:b/>
          <w:sz w:val="24"/>
          <w:szCs w:val="24"/>
        </w:rPr>
      </w:pPr>
      <w:r w:rsidRPr="008805AA">
        <w:rPr>
          <w:rFonts w:ascii="Arial" w:hAnsi="Arial" w:cs="Arial"/>
          <w:b/>
          <w:sz w:val="24"/>
          <w:szCs w:val="24"/>
        </w:rPr>
        <w:lastRenderedPageBreak/>
        <w:t>Phụ lục II</w:t>
      </w:r>
    </w:p>
    <w:p w:rsidR="00201743" w:rsidRPr="008805AA" w:rsidRDefault="00201743" w:rsidP="00201743">
      <w:pPr>
        <w:spacing w:before="120" w:line="360" w:lineRule="auto"/>
        <w:jc w:val="center"/>
        <w:rPr>
          <w:rFonts w:ascii="Arial" w:hAnsi="Arial" w:cs="Arial"/>
          <w:b/>
          <w:sz w:val="24"/>
          <w:szCs w:val="24"/>
        </w:rPr>
      </w:pPr>
      <w:r w:rsidRPr="008805AA">
        <w:rPr>
          <w:rFonts w:ascii="Arial" w:hAnsi="Arial" w:cs="Arial"/>
          <w:b/>
          <w:sz w:val="24"/>
          <w:szCs w:val="24"/>
        </w:rPr>
        <w:t xml:space="preserve">GIỚI HẠN CÁC CHẤT NHIỄM BẨN </w:t>
      </w:r>
    </w:p>
    <w:p w:rsidR="00201743" w:rsidRPr="008805AA" w:rsidRDefault="00201743" w:rsidP="00201743">
      <w:pPr>
        <w:spacing w:line="360" w:lineRule="auto"/>
        <w:jc w:val="center"/>
        <w:rPr>
          <w:rFonts w:ascii="Arial" w:hAnsi="Arial" w:cs="Arial"/>
          <w:b/>
          <w:sz w:val="24"/>
          <w:szCs w:val="24"/>
        </w:rPr>
      </w:pPr>
      <w:r w:rsidRPr="008805AA">
        <w:rPr>
          <w:rFonts w:ascii="Arial" w:hAnsi="Arial" w:cs="Arial"/>
          <w:b/>
          <w:sz w:val="24"/>
          <w:szCs w:val="24"/>
        </w:rPr>
        <w:t>ĐỐI VỚI CÁC SẢN PHẨM SỮA DẠNG LỎNG</w:t>
      </w:r>
    </w:p>
    <w:p w:rsidR="003339A4" w:rsidRDefault="003339A4">
      <w:pPr>
        <w:spacing w:line="360" w:lineRule="auto"/>
        <w:jc w:val="center"/>
        <w:rPr>
          <w:rFonts w:ascii="Arial" w:hAnsi="Arial" w:cs="Arial"/>
          <w:sz w:val="24"/>
          <w:szCs w:val="24"/>
        </w:rPr>
      </w:pPr>
    </w:p>
    <w:tbl>
      <w:tblPr>
        <w:tblW w:w="5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92"/>
        <w:gridCol w:w="1189"/>
        <w:gridCol w:w="2616"/>
        <w:gridCol w:w="1327"/>
      </w:tblGrid>
      <w:tr w:rsidR="00FF3F76" w:rsidRPr="004F2829" w:rsidTr="00E12E89">
        <w:trPr>
          <w:tblHeader/>
          <w:jc w:val="center"/>
        </w:trPr>
        <w:tc>
          <w:tcPr>
            <w:tcW w:w="2277" w:type="pct"/>
            <w:tcBorders>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b/>
                <w:sz w:val="24"/>
                <w:szCs w:val="24"/>
              </w:rPr>
            </w:pPr>
            <w:r w:rsidRPr="00E12E89">
              <w:rPr>
                <w:rFonts w:ascii="Arial" w:hAnsi="Arial" w:cs="Arial"/>
                <w:b/>
                <w:sz w:val="24"/>
                <w:szCs w:val="24"/>
              </w:rPr>
              <w:t>Tên chỉ tiêu</w:t>
            </w:r>
          </w:p>
        </w:tc>
        <w:tc>
          <w:tcPr>
            <w:tcW w:w="631" w:type="pct"/>
            <w:tcBorders>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b/>
                <w:sz w:val="24"/>
                <w:szCs w:val="24"/>
              </w:rPr>
            </w:pPr>
            <w:r w:rsidRPr="00E12E89">
              <w:rPr>
                <w:rFonts w:ascii="Arial" w:hAnsi="Arial" w:cs="Arial"/>
                <w:b/>
                <w:sz w:val="24"/>
                <w:szCs w:val="24"/>
              </w:rPr>
              <w:t>Giới hạn tối đa</w:t>
            </w:r>
          </w:p>
        </w:tc>
        <w:tc>
          <w:tcPr>
            <w:tcW w:w="1388" w:type="pct"/>
            <w:tcBorders>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b/>
                <w:sz w:val="24"/>
                <w:szCs w:val="24"/>
              </w:rPr>
            </w:pPr>
            <w:r w:rsidRPr="00E12E89">
              <w:rPr>
                <w:rFonts w:ascii="Arial" w:hAnsi="Arial" w:cs="Arial"/>
                <w:b/>
                <w:sz w:val="24"/>
                <w:szCs w:val="24"/>
              </w:rPr>
              <w:t>Phương pháp thử</w:t>
            </w:r>
          </w:p>
        </w:tc>
        <w:tc>
          <w:tcPr>
            <w:tcW w:w="704" w:type="pct"/>
            <w:tcBorders>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b/>
                <w:sz w:val="24"/>
                <w:szCs w:val="24"/>
                <w:vertAlign w:val="superscript"/>
              </w:rPr>
            </w:pPr>
            <w:r w:rsidRPr="00E12E89">
              <w:rPr>
                <w:rFonts w:ascii="Arial" w:hAnsi="Arial" w:cs="Arial"/>
                <w:b/>
                <w:sz w:val="24"/>
                <w:szCs w:val="24"/>
              </w:rPr>
              <w:t xml:space="preserve">Phân loại chỉ tiêu </w:t>
            </w:r>
            <w:r w:rsidRPr="00E12E89">
              <w:rPr>
                <w:rFonts w:ascii="Arial" w:hAnsi="Arial" w:cs="Arial"/>
                <w:b/>
                <w:sz w:val="24"/>
                <w:szCs w:val="24"/>
                <w:vertAlign w:val="superscript"/>
              </w:rPr>
              <w:t>2)</w:t>
            </w:r>
          </w:p>
        </w:tc>
      </w:tr>
      <w:tr w:rsidR="00457E85" w:rsidRPr="004F2829" w:rsidTr="00E12E89">
        <w:trPr>
          <w:jc w:val="center"/>
        </w:trPr>
        <w:tc>
          <w:tcPr>
            <w:tcW w:w="5000" w:type="pct"/>
            <w:gridSpan w:val="4"/>
            <w:tcBorders>
              <w:bottom w:val="dotted" w:sz="4" w:space="0" w:color="auto"/>
            </w:tcBorders>
            <w:shd w:val="clear" w:color="auto" w:fill="auto"/>
          </w:tcPr>
          <w:p w:rsidR="00457E85" w:rsidRPr="00E12E89" w:rsidRDefault="00457E85" w:rsidP="00E12E89">
            <w:pPr>
              <w:spacing w:before="120" w:line="288" w:lineRule="auto"/>
              <w:ind w:right="-57"/>
              <w:jc w:val="both"/>
              <w:rPr>
                <w:rFonts w:ascii="Arial" w:hAnsi="Arial" w:cs="Arial"/>
                <w:sz w:val="24"/>
                <w:szCs w:val="24"/>
              </w:rPr>
            </w:pPr>
            <w:r w:rsidRPr="00E12E89">
              <w:rPr>
                <w:rFonts w:ascii="Arial" w:hAnsi="Arial" w:cs="Arial"/>
                <w:b/>
                <w:sz w:val="24"/>
                <w:szCs w:val="24"/>
              </w:rPr>
              <w:t xml:space="preserve">I. Kim loại nặng </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7"/>
              </w:numPr>
              <w:spacing w:before="120" w:line="288" w:lineRule="auto"/>
              <w:ind w:right="-57"/>
              <w:jc w:val="both"/>
              <w:rPr>
                <w:rFonts w:ascii="Arial" w:hAnsi="Arial" w:cs="Arial"/>
                <w:spacing w:val="-2"/>
                <w:sz w:val="24"/>
                <w:szCs w:val="24"/>
              </w:rPr>
            </w:pPr>
            <w:r w:rsidRPr="00E12E89">
              <w:rPr>
                <w:rFonts w:ascii="Arial" w:hAnsi="Arial" w:cs="Arial"/>
                <w:spacing w:val="-2"/>
                <w:sz w:val="24"/>
                <w:szCs w:val="24"/>
              </w:rPr>
              <w:t>Chì, mg/kg đối với các sản phẩm được quy định tại khoản 1.3.1 đến 1.3.5, hoặc mg/kg sản phẩm đã pha để sử dụng ngay đối với các sản phẩm</w:t>
            </w:r>
            <w:r w:rsidRPr="00E12E89">
              <w:rPr>
                <w:rFonts w:ascii="Arial" w:hAnsi="Arial" w:cs="Arial"/>
                <w:color w:val="FF0000"/>
                <w:spacing w:val="-2"/>
                <w:sz w:val="24"/>
                <w:szCs w:val="24"/>
              </w:rPr>
              <w:t xml:space="preserve"> </w:t>
            </w:r>
            <w:r w:rsidRPr="00E12E89">
              <w:rPr>
                <w:rFonts w:ascii="Arial" w:hAnsi="Arial" w:cs="Arial"/>
                <w:spacing w:val="-2"/>
                <w:sz w:val="24"/>
                <w:szCs w:val="24"/>
              </w:rPr>
              <w:t>được quy định tại khoản 1.3.6 và 1.3.7.</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0,02</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TCVN 7933:2008  (ISO 6733:2006), TCVN 7929:2008   (EN 14083:2003)</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7"/>
              </w:numPr>
              <w:spacing w:before="120" w:line="288" w:lineRule="auto"/>
              <w:ind w:right="-57"/>
              <w:jc w:val="both"/>
              <w:rPr>
                <w:rFonts w:ascii="Arial" w:hAnsi="Arial" w:cs="Arial"/>
                <w:sz w:val="24"/>
                <w:szCs w:val="24"/>
              </w:rPr>
            </w:pPr>
            <w:r w:rsidRPr="00E12E89">
              <w:rPr>
                <w:rFonts w:ascii="Arial" w:hAnsi="Arial" w:cs="Arial"/>
                <w:sz w:val="24"/>
                <w:szCs w:val="24"/>
              </w:rPr>
              <w:t>Thiếc (đối với sản phẩm đựng trong bao bì tráng thiếc), mg/kg</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250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lang w:val="pt-BR"/>
              </w:rPr>
            </w:pPr>
            <w:r w:rsidRPr="00E12E89">
              <w:rPr>
                <w:rFonts w:ascii="Arial" w:hAnsi="Arial" w:cs="Arial"/>
                <w:sz w:val="24"/>
                <w:szCs w:val="24"/>
                <w:lang w:val="pt-BR"/>
              </w:rPr>
              <w:t xml:space="preserve">TCVN 7730:2007 </w:t>
            </w:r>
            <w:r w:rsidRPr="00E12E89">
              <w:rPr>
                <w:rFonts w:ascii="Arial" w:hAnsi="Arial" w:cs="Arial"/>
                <w:spacing w:val="-4"/>
                <w:sz w:val="24"/>
                <w:szCs w:val="24"/>
                <w:lang w:val="pt-BR"/>
              </w:rPr>
              <w:t>(ISO/TS 9941:2005),</w:t>
            </w:r>
            <w:r w:rsidRPr="00E12E89">
              <w:rPr>
                <w:rFonts w:ascii="Arial" w:hAnsi="Arial" w:cs="Arial"/>
                <w:sz w:val="24"/>
                <w:szCs w:val="24"/>
                <w:lang w:val="pt-BR"/>
              </w:rPr>
              <w:t xml:space="preserve"> TCVN 8110:2009  (</w:t>
            </w:r>
            <w:hyperlink r:id="rId29" w:history="1">
              <w:r w:rsidRPr="00E12E89">
                <w:rPr>
                  <w:rFonts w:ascii="Arial" w:hAnsi="Arial" w:cs="Arial"/>
                  <w:sz w:val="24"/>
                  <w:szCs w:val="24"/>
                  <w:lang w:val="pt-BR"/>
                </w:rPr>
                <w:t>ISO 14377:2002</w:t>
              </w:r>
            </w:hyperlink>
            <w:r w:rsidRPr="00E12E89">
              <w:rPr>
                <w:rFonts w:ascii="Arial" w:hAnsi="Arial" w:cs="Arial"/>
                <w:sz w:val="24"/>
                <w:szCs w:val="24"/>
                <w:lang w:val="pt-BR"/>
              </w:rPr>
              <w:t>), TCVN 7788:2007</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7"/>
              </w:numPr>
              <w:spacing w:before="120" w:line="288" w:lineRule="auto"/>
              <w:ind w:right="-57"/>
              <w:jc w:val="both"/>
              <w:rPr>
                <w:rFonts w:ascii="Arial" w:hAnsi="Arial" w:cs="Arial"/>
                <w:sz w:val="24"/>
                <w:szCs w:val="24"/>
              </w:rPr>
            </w:pPr>
            <w:r w:rsidRPr="00E12E89">
              <w:rPr>
                <w:rFonts w:ascii="Arial" w:hAnsi="Arial" w:cs="Arial"/>
                <w:sz w:val="24"/>
                <w:szCs w:val="24"/>
              </w:rPr>
              <w:t>Arsen, mg/kg</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TCVN 7601:2007</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7"/>
              </w:numPr>
              <w:spacing w:before="120" w:line="288" w:lineRule="auto"/>
              <w:ind w:right="-57"/>
              <w:jc w:val="both"/>
              <w:rPr>
                <w:rFonts w:ascii="Arial" w:hAnsi="Arial" w:cs="Arial"/>
                <w:sz w:val="24"/>
                <w:szCs w:val="24"/>
              </w:rPr>
            </w:pPr>
            <w:r w:rsidRPr="00E12E89">
              <w:rPr>
                <w:rFonts w:ascii="Arial" w:hAnsi="Arial" w:cs="Arial"/>
                <w:sz w:val="24"/>
                <w:szCs w:val="24"/>
              </w:rPr>
              <w:t>Cadmi, mg/kg</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1,0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TCVN 7603:2007, TCVN 7929:2008   (EN 14083:2003)</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single" w:sz="4" w:space="0" w:color="auto"/>
            </w:tcBorders>
            <w:shd w:val="clear" w:color="auto" w:fill="auto"/>
          </w:tcPr>
          <w:p w:rsidR="00457E85" w:rsidRPr="00E12E89" w:rsidRDefault="00457E85" w:rsidP="00E12E89">
            <w:pPr>
              <w:numPr>
                <w:ilvl w:val="0"/>
                <w:numId w:val="7"/>
              </w:numPr>
              <w:spacing w:before="120" w:line="288" w:lineRule="auto"/>
              <w:ind w:right="-57"/>
              <w:jc w:val="both"/>
              <w:rPr>
                <w:rFonts w:ascii="Arial" w:hAnsi="Arial" w:cs="Arial"/>
                <w:sz w:val="24"/>
                <w:szCs w:val="24"/>
              </w:rPr>
            </w:pPr>
            <w:r w:rsidRPr="00E12E89">
              <w:rPr>
                <w:rFonts w:ascii="Arial" w:hAnsi="Arial" w:cs="Arial"/>
                <w:sz w:val="24"/>
                <w:szCs w:val="24"/>
              </w:rPr>
              <w:t>Thuỷ ngân, mg/kg</w:t>
            </w:r>
          </w:p>
        </w:tc>
        <w:tc>
          <w:tcPr>
            <w:tcW w:w="631" w:type="pct"/>
            <w:tcBorders>
              <w:top w:val="dotted" w:sz="4" w:space="0" w:color="auto"/>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TCVN 7993:2008   (EN 13806:2002)</w:t>
            </w:r>
          </w:p>
        </w:tc>
        <w:tc>
          <w:tcPr>
            <w:tcW w:w="704" w:type="pct"/>
            <w:tcBorders>
              <w:top w:val="dotted" w:sz="4" w:space="0" w:color="auto"/>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single" w:sz="4" w:space="0" w:color="auto"/>
              <w:bottom w:val="dotted" w:sz="4" w:space="0" w:color="auto"/>
              <w:right w:val="nil"/>
            </w:tcBorders>
            <w:shd w:val="clear" w:color="auto" w:fill="auto"/>
          </w:tcPr>
          <w:p w:rsidR="00457E85" w:rsidRPr="00E12E89" w:rsidRDefault="00457E85" w:rsidP="00E12E89">
            <w:pPr>
              <w:spacing w:before="120" w:line="288" w:lineRule="auto"/>
              <w:ind w:right="-57"/>
              <w:jc w:val="both"/>
              <w:rPr>
                <w:rFonts w:ascii="Arial" w:hAnsi="Arial" w:cs="Arial"/>
                <w:b/>
                <w:sz w:val="24"/>
                <w:szCs w:val="24"/>
              </w:rPr>
            </w:pPr>
            <w:r w:rsidRPr="00E12E89">
              <w:rPr>
                <w:rFonts w:ascii="Arial" w:hAnsi="Arial" w:cs="Arial"/>
                <w:b/>
                <w:sz w:val="24"/>
                <w:szCs w:val="24"/>
              </w:rPr>
              <w:t>II. Độc tố vi nấm</w:t>
            </w:r>
          </w:p>
        </w:tc>
        <w:tc>
          <w:tcPr>
            <w:tcW w:w="631" w:type="pct"/>
            <w:tcBorders>
              <w:top w:val="single" w:sz="4" w:space="0" w:color="auto"/>
              <w:left w:val="nil"/>
              <w:bottom w:val="dotted" w:sz="4" w:space="0" w:color="auto"/>
              <w:right w:val="nil"/>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1388" w:type="pct"/>
            <w:tcBorders>
              <w:top w:val="single" w:sz="4" w:space="0" w:color="auto"/>
              <w:left w:val="nil"/>
              <w:bottom w:val="dotted" w:sz="4" w:space="0" w:color="auto"/>
              <w:right w:val="nil"/>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single" w:sz="4" w:space="0" w:color="auto"/>
              <w:left w:val="nil"/>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r>
      <w:tr w:rsidR="00FF3F76" w:rsidRPr="004F2829" w:rsidTr="00E12E89">
        <w:trPr>
          <w:jc w:val="center"/>
        </w:trPr>
        <w:tc>
          <w:tcPr>
            <w:tcW w:w="2277" w:type="pct"/>
            <w:tcBorders>
              <w:top w:val="dotted" w:sz="4" w:space="0" w:color="auto"/>
              <w:bottom w:val="single" w:sz="4" w:space="0" w:color="auto"/>
            </w:tcBorders>
            <w:shd w:val="clear" w:color="auto" w:fill="auto"/>
          </w:tcPr>
          <w:p w:rsidR="00457E85" w:rsidRPr="00E12E89" w:rsidRDefault="00457E85" w:rsidP="00E12E89">
            <w:pPr>
              <w:numPr>
                <w:ilvl w:val="0"/>
                <w:numId w:val="8"/>
              </w:numPr>
              <w:spacing w:before="120" w:line="288" w:lineRule="auto"/>
              <w:ind w:right="-57"/>
              <w:jc w:val="both"/>
              <w:rPr>
                <w:rFonts w:ascii="Arial" w:hAnsi="Arial" w:cs="Arial"/>
                <w:sz w:val="24"/>
                <w:szCs w:val="24"/>
              </w:rPr>
            </w:pPr>
            <w:r w:rsidRPr="00E12E89">
              <w:rPr>
                <w:rFonts w:ascii="Arial" w:hAnsi="Arial" w:cs="Arial"/>
                <w:sz w:val="24"/>
                <w:szCs w:val="24"/>
              </w:rPr>
              <w:t xml:space="preserve">Aflatoxin M1, </w:t>
            </w:r>
            <w:r w:rsidRPr="00E12E89">
              <w:rPr>
                <w:rFonts w:ascii="Arial" w:hAnsi="Arial" w:cs="Arial"/>
                <w:sz w:val="24"/>
                <w:szCs w:val="24"/>
              </w:rPr>
              <w:sym w:font="Symbol" w:char="F06D"/>
            </w:r>
            <w:r w:rsidRPr="00E12E89">
              <w:rPr>
                <w:rFonts w:ascii="Arial" w:hAnsi="Arial" w:cs="Arial"/>
                <w:sz w:val="24"/>
                <w:szCs w:val="24"/>
              </w:rPr>
              <w:t xml:space="preserve">g/kg </w:t>
            </w:r>
          </w:p>
        </w:tc>
        <w:tc>
          <w:tcPr>
            <w:tcW w:w="631" w:type="pct"/>
            <w:tcBorders>
              <w:top w:val="dotted" w:sz="4" w:space="0" w:color="auto"/>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0,5</w:t>
            </w:r>
          </w:p>
        </w:tc>
        <w:tc>
          <w:tcPr>
            <w:tcW w:w="1388" w:type="pct"/>
            <w:tcBorders>
              <w:top w:val="dotted" w:sz="4" w:space="0" w:color="auto"/>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TCVN 6685:2009  (ISO 14501:2007)</w:t>
            </w:r>
          </w:p>
        </w:tc>
        <w:tc>
          <w:tcPr>
            <w:tcW w:w="704" w:type="pct"/>
            <w:tcBorders>
              <w:top w:val="dotted" w:sz="4" w:space="0" w:color="auto"/>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w:t>
            </w:r>
          </w:p>
        </w:tc>
      </w:tr>
      <w:tr w:rsidR="00FF3F76" w:rsidRPr="004F2829" w:rsidTr="00E12E89">
        <w:trPr>
          <w:jc w:val="center"/>
        </w:trPr>
        <w:tc>
          <w:tcPr>
            <w:tcW w:w="2277" w:type="pct"/>
            <w:tcBorders>
              <w:top w:val="single" w:sz="4" w:space="0" w:color="auto"/>
              <w:bottom w:val="dotted" w:sz="4" w:space="0" w:color="auto"/>
              <w:right w:val="nil"/>
            </w:tcBorders>
            <w:shd w:val="clear" w:color="auto" w:fill="auto"/>
          </w:tcPr>
          <w:p w:rsidR="00457E85" w:rsidRPr="00E12E89" w:rsidRDefault="00457E85" w:rsidP="00E12E89">
            <w:pPr>
              <w:spacing w:before="120" w:line="288" w:lineRule="auto"/>
              <w:ind w:right="-57"/>
              <w:jc w:val="both"/>
              <w:rPr>
                <w:rFonts w:ascii="Arial" w:hAnsi="Arial" w:cs="Arial"/>
                <w:b/>
                <w:sz w:val="24"/>
                <w:szCs w:val="24"/>
              </w:rPr>
            </w:pPr>
            <w:r w:rsidRPr="00E12E89">
              <w:rPr>
                <w:rFonts w:ascii="Arial" w:hAnsi="Arial" w:cs="Arial"/>
                <w:b/>
                <w:sz w:val="24"/>
                <w:szCs w:val="24"/>
              </w:rPr>
              <w:t>III. Melamin</w:t>
            </w:r>
          </w:p>
        </w:tc>
        <w:tc>
          <w:tcPr>
            <w:tcW w:w="631" w:type="pct"/>
            <w:tcBorders>
              <w:top w:val="single" w:sz="4" w:space="0" w:color="auto"/>
              <w:left w:val="nil"/>
              <w:bottom w:val="dotted" w:sz="4" w:space="0" w:color="auto"/>
              <w:right w:val="nil"/>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1388" w:type="pct"/>
            <w:tcBorders>
              <w:top w:val="single" w:sz="4" w:space="0" w:color="auto"/>
              <w:left w:val="nil"/>
              <w:bottom w:val="dotted" w:sz="4" w:space="0" w:color="auto"/>
              <w:right w:val="nil"/>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single" w:sz="4" w:space="0" w:color="auto"/>
              <w:left w:val="nil"/>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r>
      <w:tr w:rsidR="00FF3F76" w:rsidRPr="004F2829" w:rsidTr="00E12E89">
        <w:trPr>
          <w:jc w:val="center"/>
        </w:trPr>
        <w:tc>
          <w:tcPr>
            <w:tcW w:w="2277" w:type="pct"/>
            <w:tcBorders>
              <w:top w:val="dotted" w:sz="4" w:space="0" w:color="auto"/>
              <w:bottom w:val="single" w:sz="4" w:space="0" w:color="auto"/>
            </w:tcBorders>
            <w:shd w:val="clear" w:color="auto" w:fill="auto"/>
          </w:tcPr>
          <w:p w:rsidR="00457E85" w:rsidRPr="00E12E89" w:rsidRDefault="00457E85" w:rsidP="00E12E89">
            <w:pPr>
              <w:numPr>
                <w:ilvl w:val="0"/>
                <w:numId w:val="9"/>
              </w:numPr>
              <w:spacing w:before="120" w:line="288" w:lineRule="auto"/>
              <w:ind w:right="-57"/>
              <w:jc w:val="both"/>
              <w:rPr>
                <w:rFonts w:ascii="Arial" w:hAnsi="Arial" w:cs="Arial"/>
                <w:sz w:val="24"/>
                <w:szCs w:val="24"/>
              </w:rPr>
            </w:pPr>
            <w:r w:rsidRPr="00E12E89">
              <w:rPr>
                <w:rFonts w:ascii="Arial" w:hAnsi="Arial" w:cs="Arial"/>
                <w:sz w:val="24"/>
                <w:szCs w:val="24"/>
              </w:rPr>
              <w:t xml:space="preserve">Melamin, mg/kg </w:t>
            </w:r>
          </w:p>
        </w:tc>
        <w:tc>
          <w:tcPr>
            <w:tcW w:w="631" w:type="pct"/>
            <w:tcBorders>
              <w:top w:val="dotted" w:sz="4" w:space="0" w:color="auto"/>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2,5</w:t>
            </w:r>
          </w:p>
        </w:tc>
        <w:tc>
          <w:tcPr>
            <w:tcW w:w="1388" w:type="pct"/>
            <w:tcBorders>
              <w:top w:val="dotted" w:sz="4" w:space="0" w:color="auto"/>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Thường quy kỹ thuật định lượng melamin trong thực phẩm                                  (QĐ 4143/QĐ-BYT)</w:t>
            </w:r>
          </w:p>
        </w:tc>
        <w:tc>
          <w:tcPr>
            <w:tcW w:w="704" w:type="pct"/>
            <w:tcBorders>
              <w:top w:val="dotted" w:sz="4" w:space="0" w:color="auto"/>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908" w:type="pct"/>
            <w:gridSpan w:val="2"/>
            <w:tcBorders>
              <w:top w:val="single" w:sz="4" w:space="0" w:color="auto"/>
              <w:bottom w:val="dotted" w:sz="4" w:space="0" w:color="auto"/>
              <w:right w:val="nil"/>
            </w:tcBorders>
            <w:shd w:val="clear" w:color="auto" w:fill="auto"/>
          </w:tcPr>
          <w:p w:rsidR="00457E85" w:rsidRPr="00E12E89" w:rsidRDefault="00457E85" w:rsidP="00E12E89">
            <w:pPr>
              <w:spacing w:before="120" w:line="288" w:lineRule="auto"/>
              <w:ind w:right="-57"/>
              <w:rPr>
                <w:rFonts w:ascii="Arial" w:hAnsi="Arial" w:cs="Arial"/>
                <w:b/>
                <w:sz w:val="24"/>
                <w:szCs w:val="24"/>
              </w:rPr>
            </w:pPr>
            <w:r w:rsidRPr="00E12E89">
              <w:rPr>
                <w:rFonts w:ascii="Arial" w:hAnsi="Arial" w:cs="Arial"/>
                <w:b/>
                <w:sz w:val="24"/>
                <w:szCs w:val="24"/>
              </w:rPr>
              <w:t>IV. Dư lượng thuốc thú y</w:t>
            </w:r>
            <w:r w:rsidRPr="00E12E89">
              <w:rPr>
                <w:rFonts w:ascii="Arial" w:hAnsi="Arial" w:cs="Arial"/>
                <w:sz w:val="24"/>
                <w:szCs w:val="24"/>
              </w:rPr>
              <w:t xml:space="preserve">, </w:t>
            </w:r>
            <w:r w:rsidRPr="00E12E89">
              <w:rPr>
                <w:rFonts w:ascii="Arial" w:hAnsi="Arial" w:cs="Arial"/>
                <w:sz w:val="24"/>
                <w:szCs w:val="24"/>
              </w:rPr>
              <w:sym w:font="Symbol" w:char="F06D"/>
            </w:r>
            <w:r w:rsidRPr="00E12E89">
              <w:rPr>
                <w:rFonts w:ascii="Arial" w:hAnsi="Arial" w:cs="Arial"/>
                <w:sz w:val="24"/>
                <w:szCs w:val="24"/>
              </w:rPr>
              <w:t>g/kg</w:t>
            </w:r>
          </w:p>
        </w:tc>
        <w:tc>
          <w:tcPr>
            <w:tcW w:w="1388" w:type="pct"/>
            <w:tcBorders>
              <w:top w:val="single" w:sz="4" w:space="0" w:color="auto"/>
              <w:left w:val="nil"/>
              <w:bottom w:val="dotted" w:sz="4" w:space="0" w:color="auto"/>
              <w:right w:val="nil"/>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single" w:sz="4" w:space="0" w:color="auto"/>
              <w:left w:val="nil"/>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Benzylpenicilin/Procain benzylpenicilin</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4</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TCVN 8106:2009 (ISO/TS 26844:2006);</w:t>
            </w:r>
          </w:p>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AOAC 988.08</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lastRenderedPageBreak/>
              <w:t>Clortetracyclin/Oxytetracyclin/ Tetracyclin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100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TCVN 8106:2009 (ISO/TS 26844:2006); AOAC 995.04</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 xml:space="preserve">Dihydrostreptomycin/Streptomycin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200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TCVN 8106:2009 (ISO/TS 26844:2006); AOAC 988.08;</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Gentamicin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200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TCVN 8106:2009 (ISO/TS 26844:2006)</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Spiramycin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200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TCVN 8106:2009 (ISO/TS 26844:2006)</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Ceftiofur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100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TCVN 8106:2009 (ISO/TS 26844:2006)</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Clenbuterol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50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 xml:space="preserve">Cyfluthrin </w:t>
            </w:r>
            <w:r w:rsidRPr="00E12E89">
              <w:rPr>
                <w:rFonts w:ascii="Arial" w:hAnsi="Arial" w:cs="Arial"/>
                <w:sz w:val="24"/>
                <w:szCs w:val="24"/>
                <w:vertAlign w:val="superscript"/>
              </w:rPr>
              <w:t xml:space="preserve">3)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40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TCVN 8101:2009  (ISO 8260:2008)</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 xml:space="preserve">Cyhalothrin </w:t>
            </w:r>
            <w:r w:rsidRPr="00E12E89">
              <w:rPr>
                <w:rFonts w:ascii="Arial" w:hAnsi="Arial" w:cs="Arial"/>
                <w:sz w:val="24"/>
                <w:szCs w:val="24"/>
                <w:vertAlign w:val="superscript"/>
              </w:rPr>
              <w:t>3)</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30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AOAC 998.01</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rPr>
                <w:rFonts w:ascii="Arial" w:hAnsi="Arial" w:cs="Arial"/>
                <w:sz w:val="24"/>
                <w:szCs w:val="24"/>
              </w:rPr>
            </w:pPr>
            <w:r w:rsidRPr="00E12E89">
              <w:rPr>
                <w:rFonts w:ascii="Arial" w:hAnsi="Arial" w:cs="Arial"/>
                <w:sz w:val="24"/>
                <w:szCs w:val="24"/>
              </w:rPr>
              <w:t xml:space="preserve">Cypermethrin và alpha-cypermethrin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100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smartTag w:uri="urn:schemas-microsoft-com:office:smarttags" w:element="place">
              <w:smartTag w:uri="urn:schemas-microsoft-com:office:smarttags" w:element="country-region">
                <w:r w:rsidRPr="00E12E89">
                  <w:rPr>
                    <w:rFonts w:ascii="Arial" w:hAnsi="Arial" w:cs="Arial"/>
                    <w:sz w:val="24"/>
                    <w:szCs w:val="24"/>
                  </w:rPr>
                  <w:t>US</w:t>
                </w:r>
              </w:smartTag>
            </w:smartTag>
            <w:r w:rsidRPr="00E12E89">
              <w:rPr>
                <w:rFonts w:ascii="Arial" w:hAnsi="Arial" w:cs="Arial"/>
                <w:sz w:val="24"/>
                <w:szCs w:val="24"/>
              </w:rPr>
              <w:t xml:space="preserve"> FDA PAM, Vol. I, Section 304, E4/C2, C4;</w:t>
            </w:r>
          </w:p>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lang w:val="pt-BR"/>
              </w:rPr>
              <w:t>TCVN 8101:2009 (</w:t>
            </w:r>
            <w:hyperlink r:id="rId30" w:history="1">
              <w:r w:rsidRPr="00E12E89">
                <w:rPr>
                  <w:rFonts w:ascii="Arial" w:hAnsi="Arial" w:cs="Arial"/>
                  <w:sz w:val="24"/>
                  <w:szCs w:val="24"/>
                  <w:lang w:val="pt-BR"/>
                </w:rPr>
                <w:t>ISO 8260:2008</w:t>
              </w:r>
            </w:hyperlink>
            <w:r w:rsidRPr="00E12E89">
              <w:rPr>
                <w:rFonts w:ascii="Arial" w:hAnsi="Arial" w:cs="Arial"/>
                <w:sz w:val="24"/>
                <w:szCs w:val="24"/>
              </w:rPr>
              <w:t>)</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 xml:space="preserve">Deltamethrin </w:t>
            </w:r>
            <w:r w:rsidRPr="00E12E89">
              <w:rPr>
                <w:rFonts w:ascii="Arial" w:hAnsi="Arial" w:cs="Arial"/>
                <w:sz w:val="24"/>
                <w:szCs w:val="24"/>
                <w:vertAlign w:val="superscript"/>
              </w:rPr>
              <w:t>3)</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30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color w:val="0000FF"/>
                <w:sz w:val="24"/>
                <w:szCs w:val="24"/>
              </w:rPr>
            </w:pPr>
            <w:r w:rsidRPr="00E12E89">
              <w:rPr>
                <w:rFonts w:ascii="Arial" w:hAnsi="Arial" w:cs="Arial"/>
                <w:sz w:val="24"/>
                <w:szCs w:val="24"/>
              </w:rPr>
              <w:t>TCVN 8101:2009  (ISO 8260:2008)</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Diminazen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150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Doramectin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15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color w:val="0000FF"/>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Eprinomectin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20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color w:val="0000FF"/>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rPr>
                <w:rFonts w:ascii="Arial" w:hAnsi="Arial" w:cs="Arial"/>
                <w:sz w:val="24"/>
                <w:szCs w:val="24"/>
              </w:rPr>
            </w:pPr>
            <w:r w:rsidRPr="00E12E89">
              <w:rPr>
                <w:rFonts w:ascii="Arial" w:hAnsi="Arial" w:cs="Arial"/>
                <w:sz w:val="24"/>
                <w:szCs w:val="24"/>
              </w:rPr>
              <w:t xml:space="preserve">Febantel/ Fenbendazol/ Oxfendazol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100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color w:val="0000FF"/>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Imidocarb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50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Isometamidium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100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Ivermectin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10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Lincomycin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150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AOAC 988.08</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Neomycin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1500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 xml:space="preserve">TCVN 8106:2009 </w:t>
            </w:r>
            <w:r w:rsidRPr="00E12E89">
              <w:rPr>
                <w:rFonts w:ascii="Arial" w:hAnsi="Arial" w:cs="Arial"/>
                <w:sz w:val="24"/>
                <w:szCs w:val="24"/>
              </w:rPr>
              <w:lastRenderedPageBreak/>
              <w:t>(ISO/TS 26844:2006)</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lastRenderedPageBreak/>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lastRenderedPageBreak/>
              <w:t>Pirlimycin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200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Spectinomycin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200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Sulfadimidin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25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AOAC 992.21</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 xml:space="preserve">Thiabendazol </w:t>
            </w:r>
            <w:r w:rsidRPr="00E12E89">
              <w:rPr>
                <w:rFonts w:ascii="Arial" w:hAnsi="Arial" w:cs="Arial"/>
                <w:sz w:val="24"/>
                <w:szCs w:val="24"/>
                <w:vertAlign w:val="superscript"/>
              </w:rPr>
              <w:t>3)</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100</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single" w:sz="4" w:space="0" w:color="auto"/>
            </w:tcBorders>
            <w:shd w:val="clear" w:color="auto" w:fill="auto"/>
          </w:tcPr>
          <w:p w:rsidR="00457E85" w:rsidRPr="00E12E89" w:rsidRDefault="00457E85" w:rsidP="00E12E89">
            <w:pPr>
              <w:numPr>
                <w:ilvl w:val="0"/>
                <w:numId w:val="10"/>
              </w:numPr>
              <w:spacing w:before="120" w:line="288" w:lineRule="auto"/>
              <w:ind w:right="-57" w:hanging="397"/>
              <w:jc w:val="both"/>
              <w:rPr>
                <w:rFonts w:ascii="Arial" w:hAnsi="Arial" w:cs="Arial"/>
                <w:sz w:val="24"/>
                <w:szCs w:val="24"/>
              </w:rPr>
            </w:pPr>
            <w:r w:rsidRPr="00E12E89">
              <w:rPr>
                <w:rFonts w:ascii="Arial" w:hAnsi="Arial" w:cs="Arial"/>
                <w:sz w:val="24"/>
                <w:szCs w:val="24"/>
              </w:rPr>
              <w:t xml:space="preserve">Triclorfon (Metrifonat) </w:t>
            </w:r>
            <w:r w:rsidRPr="00E12E89">
              <w:rPr>
                <w:rFonts w:ascii="Arial" w:hAnsi="Arial" w:cs="Arial"/>
                <w:sz w:val="24"/>
                <w:szCs w:val="24"/>
                <w:vertAlign w:val="superscript"/>
              </w:rPr>
              <w:t>3)</w:t>
            </w:r>
          </w:p>
        </w:tc>
        <w:tc>
          <w:tcPr>
            <w:tcW w:w="631" w:type="pct"/>
            <w:tcBorders>
              <w:top w:val="dotted" w:sz="4" w:space="0" w:color="auto"/>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50</w:t>
            </w:r>
          </w:p>
        </w:tc>
        <w:tc>
          <w:tcPr>
            <w:tcW w:w="1388" w:type="pct"/>
            <w:tcBorders>
              <w:top w:val="dotted" w:sz="4" w:space="0" w:color="auto"/>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457E85" w:rsidRPr="004F2829" w:rsidTr="00E12E89">
        <w:trPr>
          <w:jc w:val="center"/>
        </w:trPr>
        <w:tc>
          <w:tcPr>
            <w:tcW w:w="5000" w:type="pct"/>
            <w:gridSpan w:val="4"/>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rPr>
                <w:rFonts w:ascii="Arial" w:hAnsi="Arial" w:cs="Arial"/>
                <w:sz w:val="24"/>
                <w:szCs w:val="24"/>
              </w:rPr>
            </w:pPr>
            <w:r w:rsidRPr="00E12E89">
              <w:rPr>
                <w:rFonts w:ascii="Arial" w:hAnsi="Arial" w:cs="Arial"/>
                <w:b/>
                <w:sz w:val="24"/>
                <w:szCs w:val="24"/>
              </w:rPr>
              <w:t xml:space="preserve">V. Dư lượng thuốc bảo vệ thực vật </w:t>
            </w:r>
            <w:r w:rsidRPr="00E12E89">
              <w:rPr>
                <w:rFonts w:ascii="Arial" w:hAnsi="Arial" w:cs="Arial"/>
                <w:b/>
                <w:sz w:val="24"/>
                <w:szCs w:val="24"/>
                <w:vertAlign w:val="superscript"/>
              </w:rPr>
              <w:t>4</w:t>
            </w:r>
            <w:r w:rsidRPr="00E12E89">
              <w:rPr>
                <w:rFonts w:ascii="Arial" w:hAnsi="Arial" w:cs="Arial"/>
                <w:sz w:val="24"/>
                <w:szCs w:val="24"/>
                <w:vertAlign w:val="superscript"/>
              </w:rPr>
              <w:t>)</w:t>
            </w:r>
            <w:r w:rsidRPr="00E12E89">
              <w:rPr>
                <w:rFonts w:ascii="Arial" w:hAnsi="Arial" w:cs="Arial"/>
                <w:sz w:val="24"/>
                <w:szCs w:val="24"/>
              </w:rPr>
              <w:t>, mg/kg</w:t>
            </w:r>
          </w:p>
        </w:tc>
      </w:tr>
      <w:tr w:rsidR="00457E85" w:rsidRPr="004F2829" w:rsidTr="00E12E89">
        <w:trPr>
          <w:jc w:val="center"/>
        </w:trPr>
        <w:tc>
          <w:tcPr>
            <w:tcW w:w="5000" w:type="pct"/>
            <w:gridSpan w:val="4"/>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rPr>
                <w:rFonts w:ascii="Arial" w:hAnsi="Arial" w:cs="Arial"/>
                <w:b/>
                <w:sz w:val="24"/>
                <w:szCs w:val="24"/>
              </w:rPr>
            </w:pPr>
            <w:r w:rsidRPr="00E12E89">
              <w:rPr>
                <w:rFonts w:ascii="Arial" w:hAnsi="Arial" w:cs="Arial"/>
                <w:b/>
                <w:sz w:val="24"/>
                <w:szCs w:val="24"/>
              </w:rPr>
              <w:t>V.1. Đối với thuốc bảo vệ thực vật tan trong nước hoặc tan một phần trong chất béo</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Endosulfan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TCVN 7082:2002  (ISO 3890:2000), phần 1 và phần 2;                        TCVN 8170:2009   (EN 1528:1996),   phần 1, 2, 3 và 4</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2,4-D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smartTag w:uri="urn:schemas-microsoft-com:office:smarttags" w:element="place">
              <w:smartTag w:uri="urn:schemas-microsoft-com:office:smarttags" w:element="country-region">
                <w:r w:rsidRPr="00E12E89">
                  <w:rPr>
                    <w:rFonts w:ascii="Arial" w:hAnsi="Arial" w:cs="Arial"/>
                    <w:sz w:val="24"/>
                    <w:szCs w:val="24"/>
                  </w:rPr>
                  <w:t>US</w:t>
                </w:r>
              </w:smartTag>
            </w:smartTag>
            <w:r w:rsidRPr="00E12E89">
              <w:rPr>
                <w:rFonts w:ascii="Arial" w:hAnsi="Arial" w:cs="Arial"/>
                <w:sz w:val="24"/>
                <w:szCs w:val="24"/>
              </w:rPr>
              <w:t xml:space="preserve"> FDA PAM, Vol. I, Section 402, E1</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Abamectin</w:t>
            </w:r>
            <w:r w:rsidRPr="00E12E89">
              <w:rPr>
                <w:rFonts w:ascii="Arial" w:hAnsi="Arial" w:cs="Arial"/>
                <w:sz w:val="24"/>
                <w:szCs w:val="24"/>
                <w:vertAlign w:val="superscript"/>
              </w:rPr>
              <w:t xml:space="preserve">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color w:val="FF0000"/>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Acephat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0,02</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AOAC 970.52</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Aldicarb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smartTag w:uri="urn:schemas-microsoft-com:office:smarttags" w:element="place">
              <w:smartTag w:uri="urn:schemas-microsoft-com:office:smarttags" w:element="country-region">
                <w:r w:rsidRPr="00E12E89">
                  <w:rPr>
                    <w:rFonts w:ascii="Arial" w:hAnsi="Arial" w:cs="Arial"/>
                    <w:sz w:val="24"/>
                    <w:szCs w:val="24"/>
                  </w:rPr>
                  <w:t>US</w:t>
                </w:r>
              </w:smartTag>
            </w:smartTag>
            <w:r w:rsidRPr="00E12E89">
              <w:rPr>
                <w:rFonts w:ascii="Arial" w:hAnsi="Arial" w:cs="Arial"/>
                <w:sz w:val="24"/>
                <w:szCs w:val="24"/>
              </w:rPr>
              <w:t xml:space="preserve"> FDA PAM, Vol. I, Section 401, E1+DL1</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Aminopyralid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0,02</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Amitraz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Bentazon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Bifenazat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Bifenthrin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AOAC 970.52</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Bitertanol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Carbaryl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AOAC 964.18;</w:t>
            </w:r>
          </w:p>
          <w:p w:rsidR="00457E85" w:rsidRPr="00E12E89" w:rsidRDefault="00457E85" w:rsidP="00E12E89">
            <w:pPr>
              <w:spacing w:before="120" w:line="288" w:lineRule="auto"/>
              <w:ind w:right="-57"/>
              <w:jc w:val="center"/>
              <w:rPr>
                <w:rFonts w:ascii="Arial" w:hAnsi="Arial" w:cs="Arial"/>
                <w:sz w:val="24"/>
                <w:szCs w:val="24"/>
              </w:rPr>
            </w:pPr>
            <w:smartTag w:uri="urn:schemas-microsoft-com:office:smarttags" w:element="place">
              <w:smartTag w:uri="urn:schemas-microsoft-com:office:smarttags" w:element="country-region">
                <w:r w:rsidRPr="00E12E89">
                  <w:rPr>
                    <w:rFonts w:ascii="Arial" w:hAnsi="Arial" w:cs="Arial"/>
                    <w:sz w:val="24"/>
                    <w:szCs w:val="24"/>
                  </w:rPr>
                  <w:t>US</w:t>
                </w:r>
              </w:smartTag>
            </w:smartTag>
            <w:r w:rsidRPr="00E12E89">
              <w:rPr>
                <w:rFonts w:ascii="Arial" w:hAnsi="Arial" w:cs="Arial"/>
                <w:sz w:val="24"/>
                <w:szCs w:val="24"/>
              </w:rPr>
              <w:t xml:space="preserve"> FDA PAM, Vol. I, Section 401, E1+DL1</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Carbendazim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Carbofuran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smartTag w:uri="urn:schemas-microsoft-com:office:smarttags" w:element="place">
              <w:smartTag w:uri="urn:schemas-microsoft-com:office:smarttags" w:element="country-region">
                <w:r w:rsidRPr="00E12E89">
                  <w:rPr>
                    <w:rFonts w:ascii="Arial" w:hAnsi="Arial" w:cs="Arial"/>
                    <w:sz w:val="24"/>
                    <w:szCs w:val="24"/>
                  </w:rPr>
                  <w:t>US</w:t>
                </w:r>
              </w:smartTag>
            </w:smartTag>
            <w:r w:rsidRPr="00E12E89">
              <w:rPr>
                <w:rFonts w:ascii="Arial" w:hAnsi="Arial" w:cs="Arial"/>
                <w:sz w:val="24"/>
                <w:szCs w:val="24"/>
              </w:rPr>
              <w:t xml:space="preserve"> FDA PAM, Vol. I, </w:t>
            </w:r>
            <w:r w:rsidRPr="00E12E89">
              <w:rPr>
                <w:rFonts w:ascii="Arial" w:hAnsi="Arial" w:cs="Arial"/>
                <w:sz w:val="24"/>
                <w:szCs w:val="24"/>
              </w:rPr>
              <w:lastRenderedPageBreak/>
              <w:t>Section 401, E1, DL1</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lastRenderedPageBreak/>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lastRenderedPageBreak/>
              <w:t>Carbosulfan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0,03</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Clormequat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Clorpropham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smartTag w:uri="urn:schemas-microsoft-com:office:smarttags" w:element="place">
              <w:smartTag w:uri="urn:schemas-microsoft-com:office:smarttags" w:element="country-region">
                <w:r w:rsidRPr="00E12E89">
                  <w:rPr>
                    <w:rFonts w:ascii="Arial" w:hAnsi="Arial" w:cs="Arial"/>
                    <w:sz w:val="24"/>
                    <w:szCs w:val="24"/>
                  </w:rPr>
                  <w:t>US</w:t>
                </w:r>
              </w:smartTag>
            </w:smartTag>
            <w:r w:rsidRPr="00E12E89">
              <w:rPr>
                <w:rFonts w:ascii="Arial" w:hAnsi="Arial" w:cs="Arial"/>
                <w:sz w:val="24"/>
                <w:szCs w:val="24"/>
              </w:rPr>
              <w:t xml:space="preserve"> FDA PAM,  Vol. I, Section 304, E4, C1-C4</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 xml:space="preserve">Clorpyrifos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0,02</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lang w:val="pt-BR"/>
              </w:rPr>
            </w:pPr>
            <w:r w:rsidRPr="00E12E89">
              <w:rPr>
                <w:rFonts w:ascii="Arial" w:hAnsi="Arial" w:cs="Arial"/>
                <w:sz w:val="24"/>
                <w:szCs w:val="24"/>
                <w:lang w:val="pt-BR"/>
              </w:rPr>
              <w:t>TCVN 8101:2009  (</w:t>
            </w:r>
            <w:hyperlink r:id="rId31" w:history="1">
              <w:r w:rsidRPr="00E12E89">
                <w:rPr>
                  <w:rFonts w:ascii="Arial" w:hAnsi="Arial" w:cs="Arial"/>
                  <w:sz w:val="24"/>
                  <w:szCs w:val="24"/>
                  <w:lang w:val="pt-BR"/>
                </w:rPr>
                <w:t>ISO 8260:2008</w:t>
              </w:r>
            </w:hyperlink>
            <w:r w:rsidRPr="00E12E89">
              <w:rPr>
                <w:rFonts w:ascii="Arial" w:hAnsi="Arial" w:cs="Arial"/>
                <w:sz w:val="24"/>
                <w:szCs w:val="24"/>
              </w:rPr>
              <w:t>)</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Clorpyrifos-methyl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lang w:val="pt-BR"/>
              </w:rPr>
            </w:pPr>
            <w:r w:rsidRPr="00E12E89">
              <w:rPr>
                <w:rFonts w:ascii="Arial" w:hAnsi="Arial" w:cs="Arial"/>
                <w:sz w:val="24"/>
                <w:szCs w:val="24"/>
                <w:lang w:val="pt-BR"/>
              </w:rPr>
              <w:t>TCVN 8101:2009  (</w:t>
            </w:r>
            <w:hyperlink r:id="rId32" w:history="1">
              <w:r w:rsidRPr="00E12E89">
                <w:rPr>
                  <w:rFonts w:ascii="Arial" w:hAnsi="Arial" w:cs="Arial"/>
                  <w:sz w:val="24"/>
                  <w:szCs w:val="24"/>
                  <w:lang w:val="pt-BR"/>
                </w:rPr>
                <w:t>ISO 8260:2008</w:t>
              </w:r>
            </w:hyperlink>
            <w:r w:rsidRPr="00E12E89">
              <w:rPr>
                <w:rFonts w:ascii="Arial" w:hAnsi="Arial" w:cs="Arial"/>
                <w:sz w:val="24"/>
                <w:szCs w:val="24"/>
              </w:rPr>
              <w:t>)</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Clethodim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Clofentezin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Cyhexatin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Cyprodinil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0,0004</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Cyromazin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Diclorvos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0,02</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lang w:val="pt-BR"/>
              </w:rPr>
            </w:pPr>
            <w:r w:rsidRPr="00E12E89">
              <w:rPr>
                <w:rFonts w:ascii="Arial" w:hAnsi="Arial" w:cs="Arial"/>
                <w:sz w:val="24"/>
                <w:szCs w:val="24"/>
                <w:lang w:val="pt-BR"/>
              </w:rPr>
              <w:t>TCVN 8101:2009  (</w:t>
            </w:r>
            <w:hyperlink r:id="rId33" w:history="1">
              <w:r w:rsidRPr="00E12E89">
                <w:rPr>
                  <w:rFonts w:ascii="Arial" w:hAnsi="Arial" w:cs="Arial"/>
                  <w:sz w:val="24"/>
                  <w:szCs w:val="24"/>
                  <w:lang w:val="pt-BR"/>
                </w:rPr>
                <w:t>ISO 8260:2008</w:t>
              </w:r>
            </w:hyperlink>
            <w:r w:rsidRPr="00E12E89">
              <w:rPr>
                <w:rFonts w:ascii="Arial" w:hAnsi="Arial" w:cs="Arial"/>
                <w:sz w:val="24"/>
                <w:szCs w:val="24"/>
              </w:rPr>
              <w:t>)</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Difenoconazol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Dimethenamid-p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Dimethipin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Dimethoat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AOAC 970.52</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Dimethomorph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Diquat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Disulfoton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Dithiocarbamat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Ethephon</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Ethoprophos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smartTag w:uri="urn:schemas-microsoft-com:office:smarttags" w:element="place">
              <w:smartTag w:uri="urn:schemas-microsoft-com:office:smarttags" w:element="country-region">
                <w:r w:rsidRPr="00E12E89">
                  <w:rPr>
                    <w:rFonts w:ascii="Arial" w:hAnsi="Arial" w:cs="Arial"/>
                    <w:sz w:val="24"/>
                    <w:szCs w:val="24"/>
                  </w:rPr>
                  <w:t>US</w:t>
                </w:r>
              </w:smartTag>
            </w:smartTag>
            <w:r w:rsidRPr="00E12E89">
              <w:rPr>
                <w:rFonts w:ascii="Arial" w:hAnsi="Arial" w:cs="Arial"/>
                <w:sz w:val="24"/>
                <w:szCs w:val="24"/>
              </w:rPr>
              <w:t xml:space="preserve"> FDA PAM, Vol. I, Section 304, E4, C1, C3</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Fenamiphos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Fenbuconazol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Fenbutatin oxid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lastRenderedPageBreak/>
              <w:t>Fenpropimorph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Fipronil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0,02</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smartTag w:uri="urn:schemas-microsoft-com:office:smarttags" w:element="place">
              <w:smartTag w:uri="urn:schemas-microsoft-com:office:smarttags" w:element="country-region">
                <w:r w:rsidRPr="00E12E89">
                  <w:rPr>
                    <w:rFonts w:ascii="Arial" w:hAnsi="Arial" w:cs="Arial"/>
                    <w:sz w:val="24"/>
                    <w:szCs w:val="24"/>
                  </w:rPr>
                  <w:t>US</w:t>
                </w:r>
              </w:smartTag>
            </w:smartTag>
            <w:r w:rsidRPr="00E12E89">
              <w:rPr>
                <w:rFonts w:ascii="Arial" w:hAnsi="Arial" w:cs="Arial"/>
                <w:sz w:val="24"/>
                <w:szCs w:val="24"/>
              </w:rPr>
              <w:t xml:space="preserve"> FDA PAM, Vol. I, Section 304, E4, C1-C4</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Fludioxonil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Flutolanil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 xml:space="preserve">Glufosinat-amoni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0,02</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Imidacloprid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0,02</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Indoxacarb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Kresoxim-methyl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Lindan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AOAC 970.52</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Methamidophos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0,02</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Methidathion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smartTag w:uri="urn:schemas-microsoft-com:office:smarttags" w:element="place">
              <w:smartTag w:uri="urn:schemas-microsoft-com:office:smarttags" w:element="country-region">
                <w:r w:rsidRPr="00E12E89">
                  <w:rPr>
                    <w:rFonts w:ascii="Arial" w:hAnsi="Arial" w:cs="Arial"/>
                    <w:sz w:val="24"/>
                    <w:szCs w:val="24"/>
                  </w:rPr>
                  <w:t>US</w:t>
                </w:r>
              </w:smartTag>
            </w:smartTag>
            <w:r w:rsidRPr="00E12E89">
              <w:rPr>
                <w:rFonts w:ascii="Arial" w:hAnsi="Arial" w:cs="Arial"/>
                <w:sz w:val="24"/>
                <w:szCs w:val="24"/>
              </w:rPr>
              <w:t xml:space="preserve"> FDA PAM, Vol. I, Section 304, E4, C2, C4</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Methomyl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0,02</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smartTag w:uri="urn:schemas-microsoft-com:office:smarttags" w:element="place">
              <w:smartTag w:uri="urn:schemas-microsoft-com:office:smarttags" w:element="country-region">
                <w:r w:rsidRPr="00E12E89">
                  <w:rPr>
                    <w:rFonts w:ascii="Arial" w:hAnsi="Arial" w:cs="Arial"/>
                    <w:sz w:val="24"/>
                    <w:szCs w:val="24"/>
                  </w:rPr>
                  <w:t>US</w:t>
                </w:r>
              </w:smartTag>
            </w:smartTag>
            <w:r w:rsidRPr="00E12E89">
              <w:rPr>
                <w:rFonts w:ascii="Arial" w:hAnsi="Arial" w:cs="Arial"/>
                <w:sz w:val="24"/>
                <w:szCs w:val="24"/>
              </w:rPr>
              <w:t xml:space="preserve"> FDA PAM, Vol. I, Section 401, E1, DL1</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 xml:space="preserve">Methoxyfenozid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Myclobutanil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Novaluron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0,4</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Oxamyl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0,02</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smartTag w:uri="urn:schemas-microsoft-com:office:smarttags" w:element="place">
              <w:smartTag w:uri="urn:schemas-microsoft-com:office:smarttags" w:element="country-region">
                <w:r w:rsidRPr="00E12E89">
                  <w:rPr>
                    <w:rFonts w:ascii="Arial" w:hAnsi="Arial" w:cs="Arial"/>
                    <w:sz w:val="24"/>
                    <w:szCs w:val="24"/>
                  </w:rPr>
                  <w:t>US</w:t>
                </w:r>
              </w:smartTag>
            </w:smartTag>
            <w:r w:rsidRPr="00E12E89">
              <w:rPr>
                <w:rFonts w:ascii="Arial" w:hAnsi="Arial" w:cs="Arial"/>
                <w:sz w:val="24"/>
                <w:szCs w:val="24"/>
              </w:rPr>
              <w:t xml:space="preserve"> FDA PAM, Vol. I, Section 401, E1, DL1</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Oxydemeton-methyl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Paraquat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Penconazol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Pirimicarb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 xml:space="preserve">Pirimiphos-methyl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lang w:val="pt-BR"/>
              </w:rPr>
            </w:pPr>
            <w:r w:rsidRPr="00E12E89">
              <w:rPr>
                <w:rFonts w:ascii="Arial" w:hAnsi="Arial" w:cs="Arial"/>
                <w:sz w:val="24"/>
                <w:szCs w:val="24"/>
                <w:lang w:val="pt-BR"/>
              </w:rPr>
              <w:t>TCVN 8101:2009  (</w:t>
            </w:r>
            <w:hyperlink r:id="rId34" w:history="1">
              <w:r w:rsidRPr="00E12E89">
                <w:rPr>
                  <w:rFonts w:ascii="Arial" w:hAnsi="Arial" w:cs="Arial"/>
                  <w:sz w:val="24"/>
                  <w:szCs w:val="24"/>
                  <w:lang w:val="pt-BR"/>
                </w:rPr>
                <w:t>ISO 8260:2008</w:t>
              </w:r>
            </w:hyperlink>
            <w:r w:rsidRPr="00E12E89">
              <w:rPr>
                <w:rFonts w:ascii="Arial" w:hAnsi="Arial" w:cs="Arial"/>
                <w:sz w:val="24"/>
                <w:szCs w:val="24"/>
              </w:rPr>
              <w:t>)</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Procloraz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Profenofos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smartTag w:uri="urn:schemas-microsoft-com:office:smarttags" w:element="place">
              <w:smartTag w:uri="urn:schemas-microsoft-com:office:smarttags" w:element="country-region">
                <w:r w:rsidRPr="00E12E89">
                  <w:rPr>
                    <w:rFonts w:ascii="Arial" w:hAnsi="Arial" w:cs="Arial"/>
                    <w:sz w:val="24"/>
                    <w:szCs w:val="24"/>
                  </w:rPr>
                  <w:t>US</w:t>
                </w:r>
              </w:smartTag>
            </w:smartTag>
            <w:r w:rsidRPr="00E12E89">
              <w:rPr>
                <w:rFonts w:ascii="Arial" w:hAnsi="Arial" w:cs="Arial"/>
                <w:sz w:val="24"/>
                <w:szCs w:val="24"/>
              </w:rPr>
              <w:t xml:space="preserve"> FDA PAM, Vol. I, </w:t>
            </w:r>
            <w:r w:rsidRPr="00E12E89">
              <w:rPr>
                <w:rFonts w:ascii="Arial" w:hAnsi="Arial" w:cs="Arial"/>
                <w:spacing w:val="-6"/>
                <w:sz w:val="24"/>
                <w:szCs w:val="24"/>
              </w:rPr>
              <w:t>Section 304, E4, C1, C3</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Propamocarb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lastRenderedPageBreak/>
              <w:t>Propiconazol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Pyraclostrobin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0,03</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Pyrimethanil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smartTag w:uri="urn:schemas-microsoft-com:office:smarttags" w:element="place">
              <w:smartTag w:uri="urn:schemas-microsoft-com:office:smarttags" w:element="country-region">
                <w:r w:rsidRPr="00E12E89">
                  <w:rPr>
                    <w:rFonts w:ascii="Arial" w:hAnsi="Arial" w:cs="Arial"/>
                    <w:sz w:val="24"/>
                    <w:szCs w:val="24"/>
                  </w:rPr>
                  <w:t>US</w:t>
                </w:r>
              </w:smartTag>
            </w:smartTag>
            <w:r w:rsidRPr="00E12E89">
              <w:rPr>
                <w:rFonts w:ascii="Arial" w:hAnsi="Arial" w:cs="Arial"/>
                <w:sz w:val="24"/>
                <w:szCs w:val="24"/>
              </w:rPr>
              <w:t xml:space="preserve"> FDA PAM, Vol. I, Section 304, E4, C1-C4</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Quinoxyfen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Spinosad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Tebuconazol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Tebufenozid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Terbufos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smartTag w:uri="urn:schemas-microsoft-com:office:smarttags" w:element="place">
              <w:smartTag w:uri="urn:schemas-microsoft-com:office:smarttags" w:element="country-region">
                <w:r w:rsidRPr="00E12E89">
                  <w:rPr>
                    <w:rFonts w:ascii="Arial" w:hAnsi="Arial" w:cs="Arial"/>
                    <w:sz w:val="24"/>
                    <w:szCs w:val="24"/>
                  </w:rPr>
                  <w:t>US</w:t>
                </w:r>
              </w:smartTag>
            </w:smartTag>
            <w:r w:rsidRPr="00E12E89">
              <w:rPr>
                <w:rFonts w:ascii="Arial" w:hAnsi="Arial" w:cs="Arial"/>
                <w:sz w:val="24"/>
                <w:szCs w:val="24"/>
              </w:rPr>
              <w:t xml:space="preserve"> FDA PAM, Vol. I, Section 304, C1-C4</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Thiacloprid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Triadimefon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smartTag w:uri="urn:schemas-microsoft-com:office:smarttags" w:element="place">
              <w:smartTag w:uri="urn:schemas-microsoft-com:office:smarttags" w:element="country-region">
                <w:r w:rsidRPr="00E12E89">
                  <w:rPr>
                    <w:rFonts w:ascii="Arial" w:hAnsi="Arial" w:cs="Arial"/>
                    <w:sz w:val="24"/>
                    <w:szCs w:val="24"/>
                  </w:rPr>
                  <w:t>US</w:t>
                </w:r>
              </w:smartTag>
            </w:smartTag>
            <w:r w:rsidRPr="00E12E89">
              <w:rPr>
                <w:rFonts w:ascii="Arial" w:hAnsi="Arial" w:cs="Arial"/>
                <w:sz w:val="24"/>
                <w:szCs w:val="24"/>
              </w:rPr>
              <w:t xml:space="preserve"> FDA PAM, Vol. I, Section 304, C1, C3</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Triadimenol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Trifloxystrobin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0,02</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20"/>
              </w:numPr>
              <w:spacing w:before="120" w:line="288" w:lineRule="auto"/>
              <w:ind w:right="-57"/>
              <w:jc w:val="both"/>
              <w:rPr>
                <w:rFonts w:ascii="Arial" w:hAnsi="Arial" w:cs="Arial"/>
                <w:sz w:val="24"/>
                <w:szCs w:val="24"/>
              </w:rPr>
            </w:pPr>
            <w:r w:rsidRPr="00E12E89">
              <w:rPr>
                <w:rFonts w:ascii="Arial" w:hAnsi="Arial" w:cs="Arial"/>
                <w:sz w:val="24"/>
                <w:szCs w:val="24"/>
              </w:rPr>
              <w:t>Vinclozolin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lang w:val="pt-BR"/>
              </w:rPr>
            </w:pPr>
            <w:r w:rsidRPr="00E12E89">
              <w:rPr>
                <w:rFonts w:ascii="Arial" w:hAnsi="Arial" w:cs="Arial"/>
                <w:sz w:val="24"/>
                <w:szCs w:val="24"/>
                <w:lang w:val="pt-BR"/>
              </w:rPr>
              <w:t>US FDA PAM, Vol. I, Section 304, C1-C3; E1-E5+C6</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B</w:t>
            </w:r>
          </w:p>
        </w:tc>
      </w:tr>
      <w:tr w:rsidR="00457E85" w:rsidRPr="004F2829" w:rsidTr="00E12E89">
        <w:trPr>
          <w:jc w:val="center"/>
        </w:trPr>
        <w:tc>
          <w:tcPr>
            <w:tcW w:w="5000" w:type="pct"/>
            <w:gridSpan w:val="4"/>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rPr>
                <w:rFonts w:ascii="Arial" w:hAnsi="Arial" w:cs="Arial"/>
                <w:sz w:val="24"/>
                <w:szCs w:val="24"/>
                <w:vertAlign w:val="superscript"/>
              </w:rPr>
            </w:pPr>
            <w:r w:rsidRPr="00E12E89">
              <w:rPr>
                <w:rFonts w:ascii="Arial" w:hAnsi="Arial" w:cs="Arial"/>
                <w:b/>
                <w:sz w:val="24"/>
                <w:szCs w:val="24"/>
              </w:rPr>
              <w:t xml:space="preserve">V.2. Đối với thuốc bảo vệ thực vật tan trong chất béo </w:t>
            </w:r>
            <w:r w:rsidRPr="00E12E89">
              <w:rPr>
                <w:rFonts w:ascii="Arial" w:hAnsi="Arial" w:cs="Arial"/>
                <w:b/>
                <w:sz w:val="24"/>
                <w:szCs w:val="24"/>
                <w:vertAlign w:val="superscript"/>
              </w:rPr>
              <w:t>5)</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 xml:space="preserve">Aldrin và dieldrin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0,006</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TCVN 7082:2002  (ISO 3890:2000),  phần 1 và phần 2;                   TCVN 8101:2009   (</w:t>
            </w:r>
            <w:hyperlink r:id="rId35" w:history="1">
              <w:r w:rsidRPr="00E12E89">
                <w:rPr>
                  <w:rFonts w:ascii="Arial" w:hAnsi="Arial" w:cs="Arial"/>
                  <w:sz w:val="24"/>
                  <w:szCs w:val="24"/>
                </w:rPr>
                <w:t>ISO 8260:2008</w:t>
              </w:r>
            </w:hyperlink>
            <w:r w:rsidRPr="00E12E89">
              <w:rPr>
                <w:rFonts w:ascii="Arial" w:hAnsi="Arial" w:cs="Arial"/>
                <w:sz w:val="24"/>
                <w:szCs w:val="24"/>
              </w:rPr>
              <w:t>); TCVN 8170:2009         (EN 1528:1996),   phần 1, 2, 3 và 4</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A</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 xml:space="preserve">Cyfluthrin </w:t>
            </w:r>
            <w:r w:rsidRPr="00E12E89">
              <w:rPr>
                <w:rFonts w:ascii="Arial" w:hAnsi="Arial" w:cs="Arial"/>
                <w:sz w:val="24"/>
                <w:szCs w:val="24"/>
                <w:vertAlign w:val="superscript"/>
              </w:rPr>
              <w:t>6)</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0,04</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lang w:val="pt-BR"/>
              </w:rPr>
            </w:pPr>
            <w:r w:rsidRPr="00E12E89">
              <w:rPr>
                <w:rFonts w:ascii="Arial" w:hAnsi="Arial" w:cs="Arial"/>
                <w:sz w:val="24"/>
                <w:szCs w:val="24"/>
                <w:lang w:val="pt-BR"/>
              </w:rPr>
              <w:t>TCVN 8101:2009  (</w:t>
            </w:r>
            <w:hyperlink r:id="rId36" w:history="1">
              <w:r w:rsidRPr="00E12E89">
                <w:rPr>
                  <w:rFonts w:ascii="Arial" w:hAnsi="Arial" w:cs="Arial"/>
                  <w:sz w:val="24"/>
                  <w:szCs w:val="24"/>
                  <w:lang w:val="pt-BR"/>
                </w:rPr>
                <w:t>ISO 8260:2008</w:t>
              </w:r>
            </w:hyperlink>
            <w:r w:rsidRPr="00E12E89">
              <w:rPr>
                <w:rFonts w:ascii="Arial" w:hAnsi="Arial" w:cs="Arial"/>
                <w:sz w:val="24"/>
                <w:szCs w:val="24"/>
              </w:rPr>
              <w:t>)</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A</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Clordan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0,002</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 xml:space="preserve">TCVN 7082:2002  (ISO 3890:2000),   phần 1 và phần 2; TCVN 8170:2009              </w:t>
            </w:r>
            <w:r w:rsidRPr="00E12E89">
              <w:rPr>
                <w:rFonts w:ascii="Arial" w:hAnsi="Arial" w:cs="Arial"/>
                <w:sz w:val="24"/>
                <w:szCs w:val="24"/>
              </w:rPr>
              <w:lastRenderedPageBreak/>
              <w:t>(EN 1528:1996),   phần 1, 2, 3 và 4</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lastRenderedPageBreak/>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lastRenderedPageBreak/>
              <w:t>Cypermethrin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smartTag w:uri="urn:schemas-microsoft-com:office:smarttags" w:element="place">
              <w:smartTag w:uri="urn:schemas-microsoft-com:office:smarttags" w:element="country-region">
                <w:r w:rsidRPr="00E12E89">
                  <w:rPr>
                    <w:rFonts w:ascii="Arial" w:hAnsi="Arial" w:cs="Arial"/>
                    <w:sz w:val="24"/>
                    <w:szCs w:val="24"/>
                  </w:rPr>
                  <w:t>US</w:t>
                </w:r>
              </w:smartTag>
            </w:smartTag>
            <w:r w:rsidRPr="00E12E89">
              <w:rPr>
                <w:rFonts w:ascii="Arial" w:hAnsi="Arial" w:cs="Arial"/>
                <w:sz w:val="24"/>
                <w:szCs w:val="24"/>
              </w:rPr>
              <w:t xml:space="preserve"> FDA PAM, Vol. I, </w:t>
            </w:r>
            <w:r w:rsidRPr="00E12E89">
              <w:rPr>
                <w:rFonts w:ascii="Arial" w:hAnsi="Arial" w:cs="Arial"/>
                <w:spacing w:val="-6"/>
                <w:sz w:val="24"/>
                <w:szCs w:val="24"/>
              </w:rPr>
              <w:t>Section 304, E4/C2, C4;</w:t>
            </w:r>
          </w:p>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lang w:val="pt-BR"/>
              </w:rPr>
              <w:t>TCVN 8101:2009  (</w:t>
            </w:r>
            <w:hyperlink r:id="rId37" w:history="1">
              <w:r w:rsidRPr="00E12E89">
                <w:rPr>
                  <w:rFonts w:ascii="Arial" w:hAnsi="Arial" w:cs="Arial"/>
                  <w:sz w:val="24"/>
                  <w:szCs w:val="24"/>
                  <w:lang w:val="pt-BR"/>
                </w:rPr>
                <w:t>ISO 8260:2008</w:t>
              </w:r>
            </w:hyperlink>
            <w:r w:rsidRPr="00E12E89">
              <w:rPr>
                <w:rFonts w:ascii="Arial" w:hAnsi="Arial" w:cs="Arial"/>
                <w:sz w:val="24"/>
                <w:szCs w:val="24"/>
              </w:rPr>
              <w:t>)</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DDT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0,02</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TCVN 7082:2002  (ISO 3890:2000),   phần 1 và phần 2;   TCVN 8170:2009   (EN 1528:1996),   phần 1, 2, 3 và 4</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A</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 xml:space="preserve">Deltamethrin </w:t>
            </w:r>
            <w:r w:rsidRPr="00E12E89">
              <w:rPr>
                <w:rFonts w:ascii="Arial" w:hAnsi="Arial" w:cs="Arial"/>
                <w:sz w:val="24"/>
                <w:szCs w:val="24"/>
                <w:vertAlign w:val="superscript"/>
              </w:rPr>
              <w:t>6)</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lang w:val="pt-BR"/>
              </w:rPr>
            </w:pPr>
            <w:r w:rsidRPr="00E12E89">
              <w:rPr>
                <w:rFonts w:ascii="Arial" w:hAnsi="Arial" w:cs="Arial"/>
                <w:sz w:val="24"/>
                <w:szCs w:val="24"/>
                <w:lang w:val="pt-BR"/>
              </w:rPr>
              <w:t>TCVN 8101:2009  (</w:t>
            </w:r>
            <w:hyperlink r:id="rId38" w:history="1">
              <w:r w:rsidRPr="00E12E89">
                <w:rPr>
                  <w:rFonts w:ascii="Arial" w:hAnsi="Arial" w:cs="Arial"/>
                  <w:sz w:val="24"/>
                  <w:szCs w:val="24"/>
                  <w:lang w:val="pt-BR"/>
                </w:rPr>
                <w:t>ISO 8260:2008</w:t>
              </w:r>
            </w:hyperlink>
            <w:r w:rsidRPr="00E12E89">
              <w:rPr>
                <w:rFonts w:ascii="Arial" w:hAnsi="Arial" w:cs="Arial"/>
                <w:sz w:val="24"/>
                <w:szCs w:val="24"/>
              </w:rPr>
              <w:t>)</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Diazinon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0,02</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lang w:val="pt-BR"/>
              </w:rPr>
            </w:pPr>
            <w:r w:rsidRPr="00E12E89">
              <w:rPr>
                <w:rFonts w:ascii="Arial" w:hAnsi="Arial" w:cs="Arial"/>
                <w:sz w:val="24"/>
                <w:szCs w:val="24"/>
                <w:lang w:val="pt-BR"/>
              </w:rPr>
              <w:t>TCVN 8101:2009  (</w:t>
            </w:r>
            <w:hyperlink r:id="rId39" w:history="1">
              <w:r w:rsidRPr="00E12E89">
                <w:rPr>
                  <w:rFonts w:ascii="Arial" w:hAnsi="Arial" w:cs="Arial"/>
                  <w:sz w:val="24"/>
                  <w:szCs w:val="24"/>
                  <w:lang w:val="pt-BR"/>
                </w:rPr>
                <w:t>ISO 8260:2008</w:t>
              </w:r>
            </w:hyperlink>
            <w:r w:rsidRPr="00E12E89">
              <w:rPr>
                <w:rFonts w:ascii="Arial" w:hAnsi="Arial" w:cs="Arial"/>
                <w:sz w:val="24"/>
                <w:szCs w:val="24"/>
              </w:rPr>
              <w:t>)</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Dicofol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lang w:val="pt-BR"/>
              </w:rPr>
            </w:pPr>
            <w:r w:rsidRPr="00E12E89">
              <w:rPr>
                <w:rFonts w:ascii="Arial" w:hAnsi="Arial" w:cs="Arial"/>
                <w:sz w:val="24"/>
                <w:szCs w:val="24"/>
                <w:lang w:val="pt-BR"/>
              </w:rPr>
              <w:t>TCVN 8101:2009  (</w:t>
            </w:r>
            <w:hyperlink r:id="rId40" w:history="1">
              <w:r w:rsidRPr="00E12E89">
                <w:rPr>
                  <w:rFonts w:ascii="Arial" w:hAnsi="Arial" w:cs="Arial"/>
                  <w:sz w:val="24"/>
                  <w:szCs w:val="24"/>
                  <w:lang w:val="pt-BR"/>
                </w:rPr>
                <w:t>ISO 8260:2008</w:t>
              </w:r>
            </w:hyperlink>
            <w:r w:rsidRPr="00E12E89">
              <w:rPr>
                <w:rFonts w:ascii="Arial" w:hAnsi="Arial" w:cs="Arial"/>
                <w:sz w:val="24"/>
                <w:szCs w:val="24"/>
              </w:rPr>
              <w:t>)</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Diflubenzuron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0,02</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Diphenylamin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0,0004</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Famoxadin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0,03</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Fenhexamid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Fenpropathrin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US FDA PAM Vol. I, Section 304, E4, C1-C4</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Fenpyroximat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Fenvalerat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lang w:val="pt-BR"/>
              </w:rPr>
            </w:pPr>
            <w:r w:rsidRPr="00E12E89">
              <w:rPr>
                <w:rFonts w:ascii="Arial" w:hAnsi="Arial" w:cs="Arial"/>
                <w:sz w:val="24"/>
                <w:szCs w:val="24"/>
                <w:lang w:val="pt-BR"/>
              </w:rPr>
              <w:t>TCVN 8101:2009  (</w:t>
            </w:r>
            <w:hyperlink r:id="rId41" w:history="1">
              <w:r w:rsidRPr="00E12E89">
                <w:rPr>
                  <w:rFonts w:ascii="Arial" w:hAnsi="Arial" w:cs="Arial"/>
                  <w:sz w:val="24"/>
                  <w:szCs w:val="24"/>
                  <w:lang w:val="pt-BR"/>
                </w:rPr>
                <w:t>ISO 8260:2008</w:t>
              </w:r>
            </w:hyperlink>
            <w:r w:rsidRPr="00E12E89">
              <w:rPr>
                <w:rFonts w:ascii="Arial" w:hAnsi="Arial" w:cs="Arial"/>
                <w:sz w:val="24"/>
                <w:szCs w:val="24"/>
              </w:rPr>
              <w:t>); AOAC 998.01</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Flumethrin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Flusilazol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Heptaclor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0,006</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 xml:space="preserve">TCVN 7082:2002  (ISO 3890:2000),  phần 1 và phần 2; TCVN 8170:2009   </w:t>
            </w:r>
            <w:r w:rsidRPr="00E12E89">
              <w:rPr>
                <w:rFonts w:ascii="Arial" w:hAnsi="Arial" w:cs="Arial"/>
                <w:sz w:val="24"/>
                <w:szCs w:val="24"/>
              </w:rPr>
              <w:lastRenderedPageBreak/>
              <w:t>(EN 1528:1996),   phần 1, 2, 3 và 4</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lastRenderedPageBreak/>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lastRenderedPageBreak/>
              <w:t>Methopren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Permethrin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lang w:val="pt-BR"/>
              </w:rPr>
            </w:pPr>
            <w:r w:rsidRPr="00E12E89">
              <w:rPr>
                <w:rFonts w:ascii="Arial" w:hAnsi="Arial" w:cs="Arial"/>
                <w:sz w:val="24"/>
                <w:szCs w:val="24"/>
                <w:lang w:val="pt-BR"/>
              </w:rPr>
              <w:t>TCVN 8101:2009  (</w:t>
            </w:r>
            <w:hyperlink r:id="rId42" w:history="1">
              <w:r w:rsidRPr="00E12E89">
                <w:rPr>
                  <w:rFonts w:ascii="Arial" w:hAnsi="Arial" w:cs="Arial"/>
                  <w:sz w:val="24"/>
                  <w:szCs w:val="24"/>
                  <w:lang w:val="pt-BR"/>
                </w:rPr>
                <w:t>ISO 8260:2008</w:t>
              </w:r>
            </w:hyperlink>
            <w:r w:rsidRPr="00E12E89">
              <w:rPr>
                <w:rFonts w:ascii="Arial" w:hAnsi="Arial" w:cs="Arial"/>
                <w:sz w:val="24"/>
                <w:szCs w:val="24"/>
              </w:rPr>
              <w:t>)</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Phorat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0,01</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US FDA PAM Vol. I, Section 304, C2, C4</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4F2829" w:rsidTr="00E12E89">
        <w:trPr>
          <w:jc w:val="center"/>
        </w:trPr>
        <w:tc>
          <w:tcPr>
            <w:tcW w:w="2277" w:type="pct"/>
            <w:tcBorders>
              <w:top w:val="dotted" w:sz="4" w:space="0" w:color="auto"/>
              <w:bottom w:val="dotted"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 xml:space="preserve">Piperonyl butoxid </w:t>
            </w:r>
          </w:p>
        </w:tc>
        <w:tc>
          <w:tcPr>
            <w:tcW w:w="631"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0,05</w:t>
            </w:r>
          </w:p>
        </w:tc>
        <w:tc>
          <w:tcPr>
            <w:tcW w:w="1388" w:type="pct"/>
            <w:tcBorders>
              <w:top w:val="dotted" w:sz="4" w:space="0" w:color="auto"/>
              <w:bottom w:val="dotted"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US FDA PAM Vol. I, Section 401, E1, DL2</w:t>
            </w:r>
          </w:p>
        </w:tc>
        <w:tc>
          <w:tcPr>
            <w:tcW w:w="704" w:type="pct"/>
            <w:tcBorders>
              <w:top w:val="dotted" w:sz="4" w:space="0" w:color="auto"/>
              <w:bottom w:val="dotted"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FF3F76" w:rsidRPr="008805AA" w:rsidTr="00E12E89">
        <w:trPr>
          <w:jc w:val="center"/>
        </w:trPr>
        <w:tc>
          <w:tcPr>
            <w:tcW w:w="2277" w:type="pct"/>
            <w:tcBorders>
              <w:top w:val="dotted" w:sz="4" w:space="0" w:color="auto"/>
              <w:bottom w:val="single" w:sz="4" w:space="0" w:color="auto"/>
            </w:tcBorders>
            <w:shd w:val="clear" w:color="auto" w:fill="auto"/>
          </w:tcPr>
          <w:p w:rsidR="00457E85" w:rsidRPr="00E12E89" w:rsidRDefault="00457E85" w:rsidP="00E12E89">
            <w:pPr>
              <w:numPr>
                <w:ilvl w:val="0"/>
                <w:numId w:val="30"/>
              </w:numPr>
              <w:spacing w:before="120" w:line="288" w:lineRule="auto"/>
              <w:jc w:val="both"/>
              <w:rPr>
                <w:rFonts w:ascii="Arial" w:hAnsi="Arial" w:cs="Arial"/>
                <w:sz w:val="24"/>
                <w:szCs w:val="24"/>
              </w:rPr>
            </w:pPr>
            <w:r w:rsidRPr="00E12E89">
              <w:rPr>
                <w:rFonts w:ascii="Arial" w:hAnsi="Arial" w:cs="Arial"/>
                <w:sz w:val="24"/>
                <w:szCs w:val="24"/>
              </w:rPr>
              <w:t>Propargit  </w:t>
            </w:r>
          </w:p>
        </w:tc>
        <w:tc>
          <w:tcPr>
            <w:tcW w:w="631" w:type="pct"/>
            <w:tcBorders>
              <w:top w:val="dotted" w:sz="4" w:space="0" w:color="auto"/>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0,1</w:t>
            </w:r>
          </w:p>
        </w:tc>
        <w:tc>
          <w:tcPr>
            <w:tcW w:w="1388" w:type="pct"/>
            <w:tcBorders>
              <w:top w:val="dotted" w:sz="4" w:space="0" w:color="auto"/>
              <w:bottom w:val="single" w:sz="4" w:space="0" w:color="auto"/>
            </w:tcBorders>
            <w:shd w:val="clear" w:color="auto" w:fill="auto"/>
          </w:tcPr>
          <w:p w:rsidR="00457E85" w:rsidRPr="00E12E89" w:rsidRDefault="00457E85" w:rsidP="00E12E89">
            <w:pPr>
              <w:spacing w:before="120" w:line="288" w:lineRule="auto"/>
              <w:ind w:right="-57"/>
              <w:jc w:val="center"/>
              <w:rPr>
                <w:rFonts w:ascii="Arial" w:hAnsi="Arial" w:cs="Arial"/>
                <w:sz w:val="24"/>
                <w:szCs w:val="24"/>
              </w:rPr>
            </w:pPr>
            <w:r w:rsidRPr="00E12E89">
              <w:rPr>
                <w:rFonts w:ascii="Arial" w:hAnsi="Arial" w:cs="Arial"/>
                <w:sz w:val="24"/>
                <w:szCs w:val="24"/>
              </w:rPr>
              <w:t>US FDA PAM Vol. I, Section 304, E4+C6</w:t>
            </w:r>
          </w:p>
        </w:tc>
        <w:tc>
          <w:tcPr>
            <w:tcW w:w="704" w:type="pct"/>
            <w:tcBorders>
              <w:top w:val="dotted" w:sz="4" w:space="0" w:color="auto"/>
              <w:bottom w:val="single" w:sz="4" w:space="0" w:color="auto"/>
            </w:tcBorders>
            <w:shd w:val="clear" w:color="auto" w:fill="auto"/>
          </w:tcPr>
          <w:p w:rsidR="00457E85" w:rsidRPr="00E12E89" w:rsidRDefault="00457E85" w:rsidP="00E12E89">
            <w:pPr>
              <w:spacing w:before="120" w:line="288" w:lineRule="auto"/>
              <w:jc w:val="center"/>
              <w:rPr>
                <w:rFonts w:ascii="Arial" w:hAnsi="Arial" w:cs="Arial"/>
                <w:sz w:val="24"/>
                <w:szCs w:val="24"/>
              </w:rPr>
            </w:pPr>
            <w:r w:rsidRPr="00E12E89">
              <w:rPr>
                <w:rFonts w:ascii="Arial" w:hAnsi="Arial" w:cs="Arial"/>
                <w:sz w:val="24"/>
                <w:szCs w:val="24"/>
              </w:rPr>
              <w:t>B</w:t>
            </w:r>
          </w:p>
        </w:tc>
      </w:tr>
      <w:tr w:rsidR="00457E85" w:rsidRPr="008805AA" w:rsidTr="00E12E89">
        <w:trPr>
          <w:jc w:val="center"/>
        </w:trPr>
        <w:tc>
          <w:tcPr>
            <w:tcW w:w="5000" w:type="pct"/>
            <w:gridSpan w:val="4"/>
            <w:tcBorders>
              <w:top w:val="single" w:sz="4" w:space="0" w:color="auto"/>
              <w:bottom w:val="single" w:sz="4" w:space="0" w:color="auto"/>
            </w:tcBorders>
            <w:shd w:val="clear" w:color="auto" w:fill="auto"/>
          </w:tcPr>
          <w:p w:rsidR="00457E85" w:rsidRPr="00E12E89" w:rsidRDefault="00457E85" w:rsidP="002D71DF">
            <w:pPr>
              <w:pStyle w:val="FootnoteText"/>
              <w:rPr>
                <w:rFonts w:ascii="Arial" w:hAnsi="Arial" w:cs="Arial"/>
                <w:sz w:val="22"/>
                <w:szCs w:val="22"/>
              </w:rPr>
            </w:pPr>
            <w:r w:rsidRPr="00E12E89">
              <w:rPr>
                <w:rFonts w:ascii="Arial" w:hAnsi="Arial" w:cs="Arial"/>
                <w:sz w:val="22"/>
                <w:szCs w:val="22"/>
                <w:vertAlign w:val="superscript"/>
              </w:rPr>
              <w:t xml:space="preserve">2)  </w:t>
            </w:r>
            <w:r w:rsidRPr="00E12E89">
              <w:rPr>
                <w:rFonts w:ascii="Arial" w:hAnsi="Arial" w:cs="Arial"/>
                <w:sz w:val="22"/>
                <w:szCs w:val="22"/>
              </w:rPr>
              <w:t>Chỉ tiêu loại A: bắt buộc phải thử nghiệm để đánh giá hợp quy. Chỉ tiêu loại B: không bắt buộc phải thử nghiệm để đánh giá hợp quy nhưng tổ chức, cá nhân sản xuất, nhập khẩu, chế biến các sản phẩm sữa dạng lỏng phải đáp ứng các quy định đối với chỉ tiêu loại B.</w:t>
            </w:r>
          </w:p>
          <w:p w:rsidR="00457E85" w:rsidRPr="00E12E89" w:rsidRDefault="00457E85" w:rsidP="002D71DF">
            <w:pPr>
              <w:pStyle w:val="FootnoteText"/>
              <w:rPr>
                <w:rFonts w:ascii="Arial" w:hAnsi="Arial" w:cs="Arial"/>
                <w:spacing w:val="0"/>
                <w:sz w:val="22"/>
                <w:szCs w:val="22"/>
              </w:rPr>
            </w:pPr>
            <w:r w:rsidRPr="00E12E89">
              <w:rPr>
                <w:rFonts w:ascii="Arial" w:hAnsi="Arial" w:cs="Arial"/>
                <w:sz w:val="22"/>
                <w:szCs w:val="22"/>
                <w:vertAlign w:val="superscript"/>
              </w:rPr>
              <w:t xml:space="preserve">3)  </w:t>
            </w:r>
            <w:r w:rsidRPr="00E12E89">
              <w:rPr>
                <w:rFonts w:ascii="Arial" w:hAnsi="Arial" w:cs="Arial"/>
                <w:spacing w:val="0"/>
                <w:sz w:val="22"/>
                <w:szCs w:val="22"/>
              </w:rPr>
              <w:t xml:space="preserve">Cũng được dùng làm thuốc bảo vệ thực vật. </w:t>
            </w:r>
          </w:p>
          <w:p w:rsidR="00457E85" w:rsidRPr="00E12E89" w:rsidRDefault="00457E85" w:rsidP="002D71DF">
            <w:pPr>
              <w:pStyle w:val="FootnoteText"/>
              <w:rPr>
                <w:rFonts w:ascii="Arial" w:hAnsi="Arial" w:cs="Arial"/>
                <w:spacing w:val="0"/>
                <w:sz w:val="22"/>
                <w:szCs w:val="22"/>
              </w:rPr>
            </w:pPr>
            <w:r w:rsidRPr="00E12E89">
              <w:rPr>
                <w:rFonts w:ascii="Arial" w:hAnsi="Arial" w:cs="Arial"/>
                <w:sz w:val="22"/>
                <w:szCs w:val="22"/>
                <w:vertAlign w:val="superscript"/>
              </w:rPr>
              <w:t xml:space="preserve">4) </w:t>
            </w:r>
            <w:r w:rsidRPr="00E12E89">
              <w:rPr>
                <w:rFonts w:ascii="Arial" w:hAnsi="Arial" w:cs="Arial"/>
                <w:sz w:val="22"/>
                <w:szCs w:val="22"/>
              </w:rPr>
              <w:t xml:space="preserve">Tham khảo các phương pháp thử trong </w:t>
            </w:r>
            <w:r w:rsidRPr="00E12E89">
              <w:rPr>
                <w:rFonts w:ascii="Arial" w:hAnsi="Arial" w:cs="Arial"/>
                <w:spacing w:val="0"/>
                <w:sz w:val="22"/>
                <w:szCs w:val="22"/>
              </w:rPr>
              <w:t>TCVN 5142:2008 (CODEX STAN 229-1993, Rev.1-2003) Phân tích dư lượng thuốc bảo vệ thực vật – Các phương pháp khuyến cáo.</w:t>
            </w:r>
          </w:p>
          <w:p w:rsidR="00457E85" w:rsidRPr="00E12E89" w:rsidRDefault="00457E85" w:rsidP="002D71DF">
            <w:pPr>
              <w:pStyle w:val="FootnoteText"/>
              <w:rPr>
                <w:rFonts w:ascii="Arial" w:hAnsi="Arial" w:cs="Arial"/>
                <w:spacing w:val="0"/>
                <w:sz w:val="22"/>
                <w:szCs w:val="22"/>
              </w:rPr>
            </w:pPr>
            <w:r w:rsidRPr="00E12E89">
              <w:rPr>
                <w:rFonts w:ascii="Arial" w:hAnsi="Arial" w:cs="Arial"/>
                <w:spacing w:val="0"/>
                <w:sz w:val="22"/>
                <w:szCs w:val="22"/>
                <w:vertAlign w:val="superscript"/>
              </w:rPr>
              <w:t>5)</w:t>
            </w:r>
            <w:r w:rsidRPr="00E12E89">
              <w:rPr>
                <w:rFonts w:ascii="Arial" w:hAnsi="Arial" w:cs="Arial"/>
                <w:spacing w:val="0"/>
                <w:sz w:val="22"/>
                <w:szCs w:val="22"/>
              </w:rPr>
              <w:t xml:space="preserve">  </w:t>
            </w:r>
            <w:r w:rsidRPr="00E12E89">
              <w:rPr>
                <w:rFonts w:ascii="Arial" w:hAnsi="Arial" w:cs="Arial"/>
                <w:spacing w:val="0"/>
                <w:sz w:val="22"/>
                <w:szCs w:val="22"/>
                <w:lang w:val="vi-VN"/>
              </w:rPr>
              <w:t xml:space="preserve">Giới hạn này quy định cho sản phẩm sữa thanh trùng và </w:t>
            </w:r>
            <w:r w:rsidRPr="00E12E89">
              <w:rPr>
                <w:rFonts w:ascii="Arial" w:hAnsi="Arial" w:cs="Arial"/>
                <w:spacing w:val="0"/>
                <w:sz w:val="22"/>
                <w:szCs w:val="22"/>
              </w:rPr>
              <w:t xml:space="preserve">sữa </w:t>
            </w:r>
            <w:r w:rsidRPr="00E12E89">
              <w:rPr>
                <w:rFonts w:ascii="Arial" w:hAnsi="Arial" w:cs="Arial"/>
                <w:spacing w:val="0"/>
                <w:sz w:val="22"/>
                <w:szCs w:val="22"/>
                <w:lang w:val="vi-VN"/>
              </w:rPr>
              <w:t>tiệt trùng</w:t>
            </w:r>
            <w:r w:rsidRPr="00E12E89">
              <w:rPr>
                <w:rFonts w:ascii="Arial" w:hAnsi="Arial" w:cs="Arial"/>
                <w:spacing w:val="0"/>
                <w:sz w:val="22"/>
                <w:szCs w:val="22"/>
              </w:rPr>
              <w:t xml:space="preserve"> được quy định tại khoản 1.3.1 đến 1.3.5</w:t>
            </w:r>
            <w:r w:rsidRPr="00E12E89">
              <w:rPr>
                <w:rFonts w:ascii="Arial" w:hAnsi="Arial" w:cs="Arial"/>
                <w:spacing w:val="0"/>
                <w:sz w:val="22"/>
                <w:szCs w:val="22"/>
                <w:lang w:val="vi-VN"/>
              </w:rPr>
              <w:t>. Đối với các sản phẩm sữa khác, nếu hàm lượng chất béo nhỏ hơn 2 % khối lượng thì áp dụng giới hạn tối đa bằng một nửa so với quy định này. Đối với các sản phẩm sữa có hàm lượng chất béo từ 2 % khối lượng trở lên thì áp dụng mức giới hạn bằng 25 lần quy định này, tính trên cơ sở chất béo trong sản phẩm sữa.</w:t>
            </w:r>
          </w:p>
          <w:p w:rsidR="00457E85" w:rsidRPr="00E12E89" w:rsidRDefault="00457E85" w:rsidP="002D71DF">
            <w:pPr>
              <w:pStyle w:val="FootnoteText"/>
              <w:rPr>
                <w:rFonts w:ascii="Arial" w:hAnsi="Arial" w:cs="Arial"/>
                <w:sz w:val="22"/>
                <w:szCs w:val="22"/>
              </w:rPr>
            </w:pPr>
            <w:r w:rsidRPr="00E12E89">
              <w:rPr>
                <w:rFonts w:ascii="Arial" w:hAnsi="Arial" w:cs="Arial"/>
                <w:spacing w:val="0"/>
                <w:sz w:val="22"/>
                <w:szCs w:val="22"/>
                <w:vertAlign w:val="superscript"/>
              </w:rPr>
              <w:t>6)</w:t>
            </w:r>
            <w:r w:rsidRPr="00E12E89">
              <w:rPr>
                <w:rFonts w:ascii="Arial" w:hAnsi="Arial" w:cs="Arial"/>
                <w:spacing w:val="0"/>
                <w:sz w:val="22"/>
                <w:szCs w:val="22"/>
              </w:rPr>
              <w:t xml:space="preserve">  </w:t>
            </w:r>
            <w:r w:rsidRPr="00E12E89">
              <w:rPr>
                <w:rFonts w:ascii="Arial" w:hAnsi="Arial" w:cs="Arial"/>
                <w:sz w:val="22"/>
                <w:szCs w:val="22"/>
                <w:lang w:val="vi-VN"/>
              </w:rPr>
              <w:t>Cũng được dùng làm thuốc thú y.</w:t>
            </w:r>
            <w:r w:rsidRPr="00E12E89">
              <w:rPr>
                <w:rFonts w:ascii="Arial" w:hAnsi="Arial" w:cs="Arial"/>
                <w:sz w:val="22"/>
                <w:szCs w:val="22"/>
              </w:rPr>
              <w:t xml:space="preserve"> </w:t>
            </w:r>
          </w:p>
        </w:tc>
      </w:tr>
    </w:tbl>
    <w:p w:rsidR="00D90BEC" w:rsidRDefault="00D90BEC" w:rsidP="002517D1">
      <w:pPr>
        <w:spacing w:before="120" w:line="360" w:lineRule="auto"/>
        <w:rPr>
          <w:rFonts w:ascii="Arial" w:hAnsi="Arial" w:cs="Arial"/>
          <w:sz w:val="24"/>
          <w:szCs w:val="24"/>
        </w:rPr>
      </w:pPr>
    </w:p>
    <w:p w:rsidR="00BE3B9F" w:rsidRDefault="00BE3B9F" w:rsidP="002517D1">
      <w:pPr>
        <w:spacing w:before="120" w:line="360" w:lineRule="auto"/>
        <w:rPr>
          <w:rFonts w:ascii="Arial" w:hAnsi="Arial" w:cs="Arial"/>
          <w:sz w:val="24"/>
          <w:szCs w:val="24"/>
        </w:rPr>
      </w:pPr>
    </w:p>
    <w:p w:rsidR="00C9334A" w:rsidRPr="008805AA" w:rsidRDefault="001D7F6A" w:rsidP="00C9334A">
      <w:pPr>
        <w:spacing w:before="120" w:line="360" w:lineRule="auto"/>
        <w:jc w:val="center"/>
        <w:rPr>
          <w:rFonts w:ascii="Arial" w:hAnsi="Arial" w:cs="Arial"/>
          <w:b/>
          <w:sz w:val="24"/>
          <w:szCs w:val="24"/>
        </w:rPr>
      </w:pPr>
      <w:r>
        <w:rPr>
          <w:rFonts w:ascii="Arial" w:hAnsi="Arial" w:cs="Arial"/>
          <w:b/>
          <w:sz w:val="24"/>
          <w:szCs w:val="24"/>
        </w:rPr>
        <w:br w:type="page"/>
      </w:r>
      <w:r w:rsidR="00C9334A" w:rsidRPr="008805AA">
        <w:rPr>
          <w:rFonts w:ascii="Arial" w:hAnsi="Arial" w:cs="Arial"/>
          <w:b/>
          <w:sz w:val="24"/>
          <w:szCs w:val="24"/>
        </w:rPr>
        <w:lastRenderedPageBreak/>
        <w:t>Phụ lục III</w:t>
      </w:r>
    </w:p>
    <w:p w:rsidR="00C9334A" w:rsidRPr="008805AA" w:rsidRDefault="00C9334A" w:rsidP="00C9334A">
      <w:pPr>
        <w:spacing w:before="120" w:line="360" w:lineRule="auto"/>
        <w:jc w:val="center"/>
        <w:rPr>
          <w:rFonts w:ascii="Arial" w:hAnsi="Arial" w:cs="Arial"/>
          <w:b/>
          <w:sz w:val="24"/>
          <w:szCs w:val="24"/>
        </w:rPr>
      </w:pPr>
      <w:r w:rsidRPr="008805AA">
        <w:rPr>
          <w:rFonts w:ascii="Arial" w:hAnsi="Arial" w:cs="Arial"/>
          <w:b/>
          <w:sz w:val="24"/>
          <w:szCs w:val="24"/>
        </w:rPr>
        <w:t>CÁC CHỈ TIÊU VI SINH VẬT CỦA CÁC SẢN PHẨM SỮA DẠNG LỎNG</w:t>
      </w:r>
    </w:p>
    <w:p w:rsidR="00E506DD" w:rsidRDefault="00E506DD" w:rsidP="002517D1">
      <w:pPr>
        <w:spacing w:before="120" w:line="360" w:lineRule="auto"/>
        <w:rPr>
          <w:rFonts w:ascii="Arial" w:hAnsi="Arial" w:cs="Arial"/>
          <w:sz w:val="24"/>
          <w:szCs w:val="24"/>
        </w:rPr>
      </w:pPr>
    </w:p>
    <w:tbl>
      <w:tblPr>
        <w:tblW w:w="5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91"/>
        <w:gridCol w:w="610"/>
        <w:gridCol w:w="735"/>
        <w:gridCol w:w="1030"/>
        <w:gridCol w:w="1030"/>
        <w:gridCol w:w="2329"/>
        <w:gridCol w:w="1043"/>
      </w:tblGrid>
      <w:tr w:rsidR="00FF3F76" w:rsidRPr="008805AA" w:rsidTr="00E12E89">
        <w:trPr>
          <w:tblHeader/>
          <w:jc w:val="center"/>
        </w:trPr>
        <w:tc>
          <w:tcPr>
            <w:tcW w:w="1421" w:type="pct"/>
            <w:vMerge w:val="restart"/>
            <w:shd w:val="clear" w:color="auto" w:fill="auto"/>
          </w:tcPr>
          <w:p w:rsidR="00EF239D" w:rsidRPr="00E12E89" w:rsidRDefault="00EF239D" w:rsidP="00E12E89">
            <w:pPr>
              <w:spacing w:before="120" w:line="312" w:lineRule="auto"/>
              <w:jc w:val="center"/>
              <w:rPr>
                <w:rFonts w:ascii="Arial" w:hAnsi="Arial" w:cs="Arial"/>
                <w:b/>
                <w:sz w:val="24"/>
                <w:szCs w:val="24"/>
              </w:rPr>
            </w:pPr>
            <w:r w:rsidRPr="00E12E89">
              <w:rPr>
                <w:rFonts w:ascii="Arial" w:hAnsi="Arial" w:cs="Arial"/>
                <w:b/>
                <w:sz w:val="24"/>
                <w:szCs w:val="24"/>
              </w:rPr>
              <w:t>Tên chỉ tiêu</w:t>
            </w:r>
          </w:p>
        </w:tc>
        <w:tc>
          <w:tcPr>
            <w:tcW w:w="1798" w:type="pct"/>
            <w:gridSpan w:val="4"/>
            <w:tcBorders>
              <w:bottom w:val="single" w:sz="4" w:space="0" w:color="auto"/>
            </w:tcBorders>
            <w:shd w:val="clear" w:color="auto" w:fill="auto"/>
          </w:tcPr>
          <w:p w:rsidR="00EF239D" w:rsidRPr="00E12E89" w:rsidRDefault="00EF239D" w:rsidP="00E12E89">
            <w:pPr>
              <w:spacing w:before="120" w:line="312" w:lineRule="auto"/>
              <w:ind w:right="-57"/>
              <w:jc w:val="center"/>
              <w:rPr>
                <w:rFonts w:ascii="Arial" w:hAnsi="Arial" w:cs="Arial"/>
                <w:b/>
                <w:sz w:val="24"/>
                <w:szCs w:val="24"/>
              </w:rPr>
            </w:pPr>
            <w:r w:rsidRPr="00E12E89">
              <w:rPr>
                <w:rFonts w:ascii="Arial" w:hAnsi="Arial" w:cs="Arial"/>
                <w:b/>
                <w:sz w:val="24"/>
                <w:szCs w:val="24"/>
              </w:rPr>
              <w:t xml:space="preserve">Giới hạn </w:t>
            </w:r>
            <w:r w:rsidR="0013264E" w:rsidRPr="00E12E89">
              <w:rPr>
                <w:rFonts w:ascii="Arial" w:hAnsi="Arial" w:cs="Arial"/>
                <w:b/>
                <w:sz w:val="24"/>
                <w:szCs w:val="24"/>
              </w:rPr>
              <w:t>tối đa cho phép</w:t>
            </w:r>
          </w:p>
        </w:tc>
        <w:tc>
          <w:tcPr>
            <w:tcW w:w="1230" w:type="pct"/>
            <w:vMerge w:val="restart"/>
            <w:shd w:val="clear" w:color="auto" w:fill="auto"/>
          </w:tcPr>
          <w:p w:rsidR="00EF239D" w:rsidRPr="00E12E89" w:rsidRDefault="00EF239D" w:rsidP="00E12E89">
            <w:pPr>
              <w:spacing w:before="120" w:line="312" w:lineRule="auto"/>
              <w:ind w:right="-57"/>
              <w:jc w:val="center"/>
              <w:rPr>
                <w:rFonts w:ascii="Arial" w:hAnsi="Arial" w:cs="Arial"/>
                <w:b/>
                <w:sz w:val="24"/>
                <w:szCs w:val="24"/>
              </w:rPr>
            </w:pPr>
            <w:r w:rsidRPr="00E12E89">
              <w:rPr>
                <w:rFonts w:ascii="Arial" w:hAnsi="Arial" w:cs="Arial"/>
                <w:b/>
                <w:sz w:val="24"/>
                <w:szCs w:val="24"/>
              </w:rPr>
              <w:t>Phương pháp thử</w:t>
            </w:r>
          </w:p>
        </w:tc>
        <w:tc>
          <w:tcPr>
            <w:tcW w:w="551" w:type="pct"/>
            <w:vMerge w:val="restart"/>
            <w:shd w:val="clear" w:color="auto" w:fill="auto"/>
          </w:tcPr>
          <w:p w:rsidR="00EF239D" w:rsidRPr="00E12E89" w:rsidRDefault="00EF239D" w:rsidP="00E12E89">
            <w:pPr>
              <w:spacing w:before="120" w:line="312" w:lineRule="auto"/>
              <w:ind w:right="-57"/>
              <w:jc w:val="center"/>
              <w:rPr>
                <w:rFonts w:ascii="Arial" w:hAnsi="Arial" w:cs="Arial"/>
                <w:b/>
                <w:sz w:val="24"/>
                <w:szCs w:val="24"/>
                <w:vertAlign w:val="superscript"/>
              </w:rPr>
            </w:pPr>
            <w:r w:rsidRPr="00E12E89">
              <w:rPr>
                <w:rFonts w:ascii="Arial" w:hAnsi="Arial" w:cs="Arial"/>
                <w:b/>
                <w:sz w:val="24"/>
                <w:szCs w:val="24"/>
              </w:rPr>
              <w:t xml:space="preserve">Phân loại chỉ tiêu </w:t>
            </w:r>
            <w:r w:rsidRPr="00E12E89">
              <w:rPr>
                <w:rFonts w:ascii="Arial" w:hAnsi="Arial" w:cs="Arial"/>
                <w:sz w:val="24"/>
                <w:szCs w:val="24"/>
                <w:vertAlign w:val="superscript"/>
              </w:rPr>
              <w:t>11)</w:t>
            </w:r>
          </w:p>
        </w:tc>
      </w:tr>
      <w:tr w:rsidR="00FF3F76" w:rsidRPr="008805AA" w:rsidTr="00E12E89">
        <w:trPr>
          <w:jc w:val="center"/>
        </w:trPr>
        <w:tc>
          <w:tcPr>
            <w:tcW w:w="1421" w:type="pct"/>
            <w:vMerge/>
            <w:tcBorders>
              <w:bottom w:val="single" w:sz="4" w:space="0" w:color="auto"/>
            </w:tcBorders>
            <w:shd w:val="clear" w:color="auto" w:fill="auto"/>
          </w:tcPr>
          <w:p w:rsidR="00880605" w:rsidRPr="00E12E89" w:rsidRDefault="00880605" w:rsidP="00E12E89">
            <w:pPr>
              <w:tabs>
                <w:tab w:val="left" w:pos="3004"/>
              </w:tabs>
              <w:spacing w:before="120" w:line="312" w:lineRule="auto"/>
              <w:rPr>
                <w:rFonts w:ascii="Arial" w:hAnsi="Arial" w:cs="Arial"/>
                <w:sz w:val="24"/>
                <w:szCs w:val="24"/>
              </w:rPr>
            </w:pPr>
          </w:p>
        </w:tc>
        <w:tc>
          <w:tcPr>
            <w:tcW w:w="322" w:type="pct"/>
            <w:tcBorders>
              <w:top w:val="single" w:sz="4" w:space="0" w:color="auto"/>
              <w:bottom w:val="single" w:sz="4" w:space="0" w:color="auto"/>
            </w:tcBorders>
            <w:shd w:val="clear" w:color="auto" w:fill="auto"/>
          </w:tcPr>
          <w:p w:rsidR="00880605" w:rsidRPr="00E12E89" w:rsidRDefault="00880605" w:rsidP="00E12E89">
            <w:pPr>
              <w:tabs>
                <w:tab w:val="left" w:pos="3004"/>
              </w:tabs>
              <w:spacing w:before="120" w:line="312" w:lineRule="auto"/>
              <w:jc w:val="center"/>
              <w:rPr>
                <w:rFonts w:ascii="Arial" w:hAnsi="Arial" w:cs="Arial"/>
                <w:sz w:val="24"/>
                <w:szCs w:val="24"/>
                <w:vertAlign w:val="superscript"/>
              </w:rPr>
            </w:pPr>
            <w:r w:rsidRPr="00E12E89">
              <w:rPr>
                <w:rFonts w:ascii="Arial" w:hAnsi="Arial" w:cs="Arial"/>
                <w:sz w:val="24"/>
                <w:szCs w:val="24"/>
              </w:rPr>
              <w:t>n</w:t>
            </w:r>
            <w:r w:rsidR="00B006C1" w:rsidRPr="00E12E89">
              <w:rPr>
                <w:rFonts w:ascii="Arial" w:hAnsi="Arial" w:cs="Arial"/>
                <w:sz w:val="24"/>
                <w:szCs w:val="24"/>
              </w:rPr>
              <w:t xml:space="preserve"> </w:t>
            </w:r>
            <w:r w:rsidR="00B006C1" w:rsidRPr="00E12E89">
              <w:rPr>
                <w:rFonts w:ascii="Arial" w:hAnsi="Arial" w:cs="Arial"/>
                <w:sz w:val="24"/>
                <w:szCs w:val="24"/>
                <w:vertAlign w:val="superscript"/>
              </w:rPr>
              <w:t>7)</w:t>
            </w:r>
          </w:p>
        </w:tc>
        <w:tc>
          <w:tcPr>
            <w:tcW w:w="388" w:type="pct"/>
            <w:tcBorders>
              <w:top w:val="single" w:sz="4" w:space="0" w:color="auto"/>
              <w:bottom w:val="single" w:sz="4" w:space="0" w:color="auto"/>
            </w:tcBorders>
            <w:shd w:val="clear" w:color="auto" w:fill="auto"/>
          </w:tcPr>
          <w:p w:rsidR="00880605" w:rsidRPr="00E12E89" w:rsidRDefault="00880605" w:rsidP="00E12E89">
            <w:pPr>
              <w:tabs>
                <w:tab w:val="left" w:pos="3004"/>
              </w:tabs>
              <w:spacing w:before="120" w:line="312" w:lineRule="auto"/>
              <w:jc w:val="center"/>
              <w:rPr>
                <w:rFonts w:ascii="Arial" w:hAnsi="Arial" w:cs="Arial"/>
                <w:sz w:val="24"/>
                <w:szCs w:val="24"/>
                <w:vertAlign w:val="superscript"/>
              </w:rPr>
            </w:pPr>
            <w:r w:rsidRPr="00E12E89">
              <w:rPr>
                <w:rFonts w:ascii="Arial" w:hAnsi="Arial" w:cs="Arial"/>
                <w:sz w:val="24"/>
                <w:szCs w:val="24"/>
              </w:rPr>
              <w:t>c</w:t>
            </w:r>
            <w:r w:rsidR="00B006C1" w:rsidRPr="00E12E89">
              <w:rPr>
                <w:rFonts w:ascii="Arial" w:hAnsi="Arial" w:cs="Arial"/>
                <w:sz w:val="24"/>
                <w:szCs w:val="24"/>
              </w:rPr>
              <w:t xml:space="preserve"> </w:t>
            </w:r>
            <w:r w:rsidR="00B006C1" w:rsidRPr="00E12E89">
              <w:rPr>
                <w:rFonts w:ascii="Arial" w:hAnsi="Arial" w:cs="Arial"/>
                <w:sz w:val="24"/>
                <w:szCs w:val="24"/>
                <w:vertAlign w:val="superscript"/>
              </w:rPr>
              <w:t>8)</w:t>
            </w:r>
          </w:p>
        </w:tc>
        <w:tc>
          <w:tcPr>
            <w:tcW w:w="544" w:type="pct"/>
            <w:tcBorders>
              <w:top w:val="single" w:sz="4" w:space="0" w:color="auto"/>
              <w:bottom w:val="single" w:sz="4" w:space="0" w:color="auto"/>
            </w:tcBorders>
            <w:shd w:val="clear" w:color="auto" w:fill="auto"/>
          </w:tcPr>
          <w:p w:rsidR="00880605" w:rsidRPr="00E12E89" w:rsidRDefault="00880605" w:rsidP="00E12E89">
            <w:pPr>
              <w:spacing w:before="120" w:line="312" w:lineRule="auto"/>
              <w:jc w:val="center"/>
              <w:rPr>
                <w:rFonts w:ascii="Arial" w:hAnsi="Arial" w:cs="Arial"/>
                <w:sz w:val="24"/>
                <w:szCs w:val="24"/>
              </w:rPr>
            </w:pPr>
            <w:r w:rsidRPr="00E12E89">
              <w:rPr>
                <w:rFonts w:ascii="Arial" w:hAnsi="Arial" w:cs="Arial"/>
                <w:sz w:val="24"/>
                <w:szCs w:val="24"/>
              </w:rPr>
              <w:t>m</w:t>
            </w:r>
            <w:r w:rsidR="00B006C1" w:rsidRPr="00E12E89">
              <w:rPr>
                <w:rFonts w:ascii="Arial" w:hAnsi="Arial" w:cs="Arial"/>
                <w:sz w:val="24"/>
                <w:szCs w:val="24"/>
              </w:rPr>
              <w:t xml:space="preserve"> </w:t>
            </w:r>
            <w:r w:rsidR="00B006C1" w:rsidRPr="00E12E89">
              <w:rPr>
                <w:rFonts w:ascii="Arial" w:hAnsi="Arial" w:cs="Arial"/>
                <w:sz w:val="24"/>
                <w:szCs w:val="24"/>
                <w:vertAlign w:val="superscript"/>
              </w:rPr>
              <w:t>9)</w:t>
            </w:r>
          </w:p>
        </w:tc>
        <w:tc>
          <w:tcPr>
            <w:tcW w:w="544" w:type="pct"/>
            <w:tcBorders>
              <w:top w:val="single" w:sz="4" w:space="0" w:color="auto"/>
              <w:bottom w:val="single" w:sz="4" w:space="0" w:color="auto"/>
            </w:tcBorders>
            <w:shd w:val="clear" w:color="auto" w:fill="auto"/>
          </w:tcPr>
          <w:p w:rsidR="00880605" w:rsidRPr="00E12E89" w:rsidRDefault="00880605" w:rsidP="00E12E89">
            <w:pPr>
              <w:spacing w:before="120" w:line="312" w:lineRule="auto"/>
              <w:jc w:val="center"/>
              <w:rPr>
                <w:rFonts w:ascii="Arial" w:hAnsi="Arial" w:cs="Arial"/>
                <w:sz w:val="24"/>
                <w:szCs w:val="24"/>
              </w:rPr>
            </w:pPr>
            <w:r w:rsidRPr="00E12E89">
              <w:rPr>
                <w:rFonts w:ascii="Arial" w:hAnsi="Arial" w:cs="Arial"/>
                <w:sz w:val="24"/>
                <w:szCs w:val="24"/>
              </w:rPr>
              <w:t>M</w:t>
            </w:r>
            <w:r w:rsidR="00B006C1" w:rsidRPr="00E12E89">
              <w:rPr>
                <w:rFonts w:ascii="Arial" w:hAnsi="Arial" w:cs="Arial"/>
                <w:sz w:val="24"/>
                <w:szCs w:val="24"/>
              </w:rPr>
              <w:t xml:space="preserve"> </w:t>
            </w:r>
            <w:r w:rsidR="00B006C1" w:rsidRPr="00E12E89">
              <w:rPr>
                <w:rFonts w:ascii="Arial" w:hAnsi="Arial" w:cs="Arial"/>
                <w:sz w:val="24"/>
                <w:szCs w:val="24"/>
                <w:vertAlign w:val="superscript"/>
              </w:rPr>
              <w:t>10)</w:t>
            </w:r>
          </w:p>
        </w:tc>
        <w:tc>
          <w:tcPr>
            <w:tcW w:w="1230" w:type="pct"/>
            <w:vMerge/>
            <w:tcBorders>
              <w:bottom w:val="single" w:sz="4" w:space="0" w:color="auto"/>
            </w:tcBorders>
            <w:shd w:val="clear" w:color="auto" w:fill="auto"/>
          </w:tcPr>
          <w:p w:rsidR="00880605" w:rsidRPr="00E12E89" w:rsidRDefault="00880605" w:rsidP="00E12E89">
            <w:pPr>
              <w:spacing w:before="120" w:line="312" w:lineRule="auto"/>
              <w:jc w:val="center"/>
              <w:rPr>
                <w:rFonts w:ascii="Arial" w:hAnsi="Arial" w:cs="Arial"/>
                <w:sz w:val="24"/>
                <w:szCs w:val="24"/>
              </w:rPr>
            </w:pPr>
          </w:p>
        </w:tc>
        <w:tc>
          <w:tcPr>
            <w:tcW w:w="551" w:type="pct"/>
            <w:vMerge/>
            <w:tcBorders>
              <w:bottom w:val="single" w:sz="4" w:space="0" w:color="auto"/>
            </w:tcBorders>
            <w:shd w:val="clear" w:color="auto" w:fill="auto"/>
          </w:tcPr>
          <w:p w:rsidR="00880605" w:rsidRPr="00E12E89" w:rsidRDefault="00880605" w:rsidP="00E12E89">
            <w:pPr>
              <w:spacing w:before="120" w:line="312" w:lineRule="auto"/>
              <w:jc w:val="center"/>
              <w:rPr>
                <w:rFonts w:ascii="Arial" w:hAnsi="Arial" w:cs="Arial"/>
                <w:sz w:val="24"/>
                <w:szCs w:val="24"/>
              </w:rPr>
            </w:pPr>
          </w:p>
        </w:tc>
      </w:tr>
      <w:tr w:rsidR="00FF3F76" w:rsidRPr="008805AA" w:rsidTr="00E12E89">
        <w:trPr>
          <w:jc w:val="center"/>
        </w:trPr>
        <w:tc>
          <w:tcPr>
            <w:tcW w:w="1421" w:type="pct"/>
            <w:tcBorders>
              <w:top w:val="dotted" w:sz="4" w:space="0" w:color="auto"/>
              <w:bottom w:val="dotted" w:sz="4" w:space="0" w:color="auto"/>
            </w:tcBorders>
            <w:shd w:val="clear" w:color="auto" w:fill="auto"/>
          </w:tcPr>
          <w:p w:rsidR="003339A4" w:rsidRPr="00E12E89" w:rsidRDefault="000932CC" w:rsidP="00E12E89">
            <w:pPr>
              <w:numPr>
                <w:ilvl w:val="0"/>
                <w:numId w:val="12"/>
              </w:numPr>
              <w:tabs>
                <w:tab w:val="left" w:pos="3004"/>
              </w:tabs>
              <w:spacing w:before="120" w:line="312" w:lineRule="auto"/>
              <w:jc w:val="both"/>
              <w:rPr>
                <w:rFonts w:ascii="Arial" w:hAnsi="Arial" w:cs="Arial"/>
                <w:spacing w:val="5"/>
                <w:sz w:val="24"/>
                <w:szCs w:val="24"/>
              </w:rPr>
            </w:pPr>
            <w:r w:rsidRPr="00E12E89">
              <w:rPr>
                <w:rFonts w:ascii="Arial" w:hAnsi="Arial" w:cs="Arial"/>
                <w:sz w:val="24"/>
                <w:szCs w:val="24"/>
              </w:rPr>
              <w:t>Enterobacteriaceae</w:t>
            </w:r>
            <w:r w:rsidR="00C128F1" w:rsidRPr="00E12E89">
              <w:rPr>
                <w:rFonts w:ascii="Arial" w:hAnsi="Arial" w:cs="Arial"/>
                <w:sz w:val="24"/>
                <w:szCs w:val="24"/>
              </w:rPr>
              <w:t xml:space="preserve"> </w:t>
            </w:r>
            <w:r w:rsidR="003C032E" w:rsidRPr="00E12E89">
              <w:rPr>
                <w:rFonts w:ascii="Arial" w:hAnsi="Arial" w:cs="Arial"/>
                <w:sz w:val="24"/>
                <w:szCs w:val="24"/>
              </w:rPr>
              <w:t>(</w:t>
            </w:r>
            <w:r w:rsidR="000C030C" w:rsidRPr="00E12E89">
              <w:rPr>
                <w:rFonts w:ascii="Arial" w:hAnsi="Arial" w:cs="Arial"/>
                <w:sz w:val="24"/>
                <w:szCs w:val="24"/>
              </w:rPr>
              <w:t>Chỉ áp dụng đối với sữa tươi nguyên chất thanh trùng và sữa tươi thanh trùng</w:t>
            </w:r>
            <w:r w:rsidR="003C032E" w:rsidRPr="00E12E89">
              <w:rPr>
                <w:rFonts w:ascii="Arial" w:hAnsi="Arial" w:cs="Arial"/>
                <w:sz w:val="24"/>
                <w:szCs w:val="24"/>
              </w:rPr>
              <w:t>)</w:t>
            </w:r>
          </w:p>
        </w:tc>
        <w:tc>
          <w:tcPr>
            <w:tcW w:w="322" w:type="pct"/>
            <w:tcBorders>
              <w:top w:val="dotted" w:sz="4" w:space="0" w:color="auto"/>
              <w:bottom w:val="dotted" w:sz="4" w:space="0" w:color="auto"/>
            </w:tcBorders>
            <w:shd w:val="clear" w:color="auto" w:fill="auto"/>
          </w:tcPr>
          <w:p w:rsidR="000932CC" w:rsidRPr="00E12E89" w:rsidRDefault="000932CC" w:rsidP="00E12E89">
            <w:pPr>
              <w:tabs>
                <w:tab w:val="left" w:pos="3004"/>
              </w:tabs>
              <w:spacing w:before="120" w:line="312" w:lineRule="auto"/>
              <w:jc w:val="center"/>
              <w:rPr>
                <w:rFonts w:ascii="Arial" w:hAnsi="Arial" w:cs="Arial"/>
                <w:sz w:val="24"/>
                <w:szCs w:val="24"/>
              </w:rPr>
            </w:pPr>
            <w:r w:rsidRPr="00E12E89">
              <w:rPr>
                <w:rFonts w:ascii="Arial" w:hAnsi="Arial" w:cs="Arial"/>
                <w:sz w:val="24"/>
                <w:szCs w:val="24"/>
              </w:rPr>
              <w:t>5</w:t>
            </w:r>
          </w:p>
        </w:tc>
        <w:tc>
          <w:tcPr>
            <w:tcW w:w="388" w:type="pct"/>
            <w:tcBorders>
              <w:top w:val="dotted" w:sz="4" w:space="0" w:color="auto"/>
              <w:bottom w:val="dotted" w:sz="4" w:space="0" w:color="auto"/>
            </w:tcBorders>
            <w:shd w:val="clear" w:color="auto" w:fill="auto"/>
          </w:tcPr>
          <w:p w:rsidR="000932CC" w:rsidRPr="00E12E89" w:rsidRDefault="000932CC" w:rsidP="00E12E89">
            <w:pPr>
              <w:tabs>
                <w:tab w:val="left" w:pos="3004"/>
              </w:tabs>
              <w:spacing w:before="120" w:line="312" w:lineRule="auto"/>
              <w:jc w:val="center"/>
              <w:rPr>
                <w:rFonts w:ascii="Arial" w:hAnsi="Arial" w:cs="Arial"/>
                <w:sz w:val="24"/>
                <w:szCs w:val="24"/>
              </w:rPr>
            </w:pPr>
            <w:r w:rsidRPr="00E12E89">
              <w:rPr>
                <w:rFonts w:ascii="Arial" w:hAnsi="Arial" w:cs="Arial"/>
                <w:sz w:val="24"/>
                <w:szCs w:val="24"/>
              </w:rPr>
              <w:t>0</w:t>
            </w:r>
          </w:p>
        </w:tc>
        <w:tc>
          <w:tcPr>
            <w:tcW w:w="1088" w:type="pct"/>
            <w:gridSpan w:val="2"/>
            <w:tcBorders>
              <w:top w:val="dotted" w:sz="4" w:space="0" w:color="auto"/>
              <w:bottom w:val="dotted" w:sz="4" w:space="0" w:color="auto"/>
            </w:tcBorders>
            <w:shd w:val="clear" w:color="auto" w:fill="auto"/>
          </w:tcPr>
          <w:p w:rsidR="000932CC" w:rsidRPr="00E12E89" w:rsidRDefault="000932CC" w:rsidP="00E12E89">
            <w:pPr>
              <w:spacing w:before="120" w:line="312" w:lineRule="auto"/>
              <w:jc w:val="center"/>
              <w:rPr>
                <w:rFonts w:ascii="Arial" w:hAnsi="Arial" w:cs="Arial"/>
                <w:sz w:val="24"/>
                <w:szCs w:val="24"/>
              </w:rPr>
            </w:pPr>
            <w:r w:rsidRPr="00E12E89">
              <w:rPr>
                <w:rFonts w:ascii="Arial" w:hAnsi="Arial" w:cs="Arial"/>
                <w:sz w:val="24"/>
                <w:szCs w:val="24"/>
              </w:rPr>
              <w:t>&lt; 10 CFU/ml</w:t>
            </w:r>
          </w:p>
          <w:p w:rsidR="000932CC" w:rsidRPr="00E12E89" w:rsidRDefault="000932CC" w:rsidP="00E12E89">
            <w:pPr>
              <w:spacing w:before="120" w:line="312" w:lineRule="auto"/>
              <w:jc w:val="center"/>
              <w:rPr>
                <w:rFonts w:ascii="Arial" w:hAnsi="Arial" w:cs="Arial"/>
                <w:sz w:val="24"/>
                <w:szCs w:val="24"/>
              </w:rPr>
            </w:pPr>
          </w:p>
        </w:tc>
        <w:tc>
          <w:tcPr>
            <w:tcW w:w="1230" w:type="pct"/>
            <w:tcBorders>
              <w:top w:val="dotted" w:sz="4" w:space="0" w:color="auto"/>
              <w:bottom w:val="dotted" w:sz="4" w:space="0" w:color="auto"/>
            </w:tcBorders>
            <w:shd w:val="clear" w:color="auto" w:fill="auto"/>
          </w:tcPr>
          <w:p w:rsidR="000932CC" w:rsidRPr="00E12E89" w:rsidRDefault="000932CC" w:rsidP="00E12E89">
            <w:pPr>
              <w:spacing w:before="120" w:line="312" w:lineRule="auto"/>
              <w:ind w:left="-57" w:right="-57"/>
              <w:jc w:val="center"/>
              <w:rPr>
                <w:rFonts w:ascii="Arial" w:hAnsi="Arial" w:cs="Arial"/>
                <w:sz w:val="24"/>
                <w:szCs w:val="24"/>
              </w:rPr>
            </w:pPr>
            <w:r w:rsidRPr="00E12E89">
              <w:rPr>
                <w:rFonts w:ascii="Arial" w:hAnsi="Arial"/>
                <w:sz w:val="24"/>
                <w:szCs w:val="22"/>
              </w:rPr>
              <w:t>TCVN 5518-1:2007 (ISO 21528-1:2004)</w:t>
            </w:r>
          </w:p>
        </w:tc>
        <w:tc>
          <w:tcPr>
            <w:tcW w:w="551" w:type="pct"/>
            <w:tcBorders>
              <w:top w:val="dotted" w:sz="4" w:space="0" w:color="auto"/>
              <w:bottom w:val="dotted" w:sz="4" w:space="0" w:color="auto"/>
            </w:tcBorders>
            <w:shd w:val="clear" w:color="auto" w:fill="auto"/>
          </w:tcPr>
          <w:p w:rsidR="000932CC" w:rsidRPr="00E12E89" w:rsidRDefault="000932CC" w:rsidP="00E12E89">
            <w:pPr>
              <w:spacing w:before="120" w:line="312" w:lineRule="auto"/>
              <w:jc w:val="center"/>
              <w:rPr>
                <w:rFonts w:ascii="Arial" w:hAnsi="Arial" w:cs="Arial"/>
                <w:sz w:val="24"/>
                <w:szCs w:val="24"/>
              </w:rPr>
            </w:pPr>
            <w:r w:rsidRPr="00E12E89">
              <w:rPr>
                <w:rFonts w:ascii="Arial" w:hAnsi="Arial" w:cs="Arial"/>
                <w:sz w:val="24"/>
                <w:szCs w:val="24"/>
              </w:rPr>
              <w:t>A</w:t>
            </w:r>
          </w:p>
        </w:tc>
      </w:tr>
      <w:tr w:rsidR="00FF3F76" w:rsidRPr="008805AA" w:rsidTr="00E12E89">
        <w:trPr>
          <w:jc w:val="center"/>
        </w:trPr>
        <w:tc>
          <w:tcPr>
            <w:tcW w:w="1421" w:type="pct"/>
            <w:tcBorders>
              <w:top w:val="dotted" w:sz="4" w:space="0" w:color="auto"/>
              <w:bottom w:val="single" w:sz="4" w:space="0" w:color="auto"/>
            </w:tcBorders>
            <w:shd w:val="clear" w:color="auto" w:fill="auto"/>
          </w:tcPr>
          <w:p w:rsidR="007741A1" w:rsidRPr="00E12E89" w:rsidRDefault="007741A1" w:rsidP="00E12E89">
            <w:pPr>
              <w:numPr>
                <w:ilvl w:val="0"/>
                <w:numId w:val="12"/>
              </w:numPr>
              <w:tabs>
                <w:tab w:val="left" w:pos="3004"/>
              </w:tabs>
              <w:spacing w:before="120" w:line="312" w:lineRule="auto"/>
              <w:rPr>
                <w:rFonts w:ascii="Arial" w:hAnsi="Arial" w:cs="Arial"/>
                <w:i/>
                <w:sz w:val="24"/>
                <w:szCs w:val="24"/>
              </w:rPr>
            </w:pPr>
            <w:r w:rsidRPr="00E12E89">
              <w:rPr>
                <w:rFonts w:ascii="Arial" w:hAnsi="Arial" w:cs="Arial"/>
                <w:i/>
                <w:sz w:val="24"/>
                <w:szCs w:val="24"/>
              </w:rPr>
              <w:t xml:space="preserve">L. monocytogenes </w:t>
            </w:r>
            <w:r w:rsidRPr="00E12E89">
              <w:rPr>
                <w:rFonts w:ascii="Arial" w:hAnsi="Arial" w:cs="Arial"/>
                <w:sz w:val="24"/>
                <w:szCs w:val="24"/>
              </w:rPr>
              <w:t>(</w:t>
            </w:r>
            <w:r w:rsidR="0097192C" w:rsidRPr="00E12E89">
              <w:rPr>
                <w:rFonts w:ascii="Arial" w:hAnsi="Arial" w:cs="Arial"/>
                <w:sz w:val="24"/>
                <w:szCs w:val="24"/>
              </w:rPr>
              <w:t>Đ</w:t>
            </w:r>
            <w:r w:rsidRPr="00E12E89">
              <w:rPr>
                <w:rFonts w:ascii="Arial" w:hAnsi="Arial" w:cs="Arial"/>
                <w:sz w:val="24"/>
                <w:szCs w:val="24"/>
              </w:rPr>
              <w:t>ối với sản phẩm dùng ngay)</w:t>
            </w:r>
          </w:p>
        </w:tc>
        <w:tc>
          <w:tcPr>
            <w:tcW w:w="322" w:type="pct"/>
            <w:tcBorders>
              <w:top w:val="dotted" w:sz="4" w:space="0" w:color="auto"/>
              <w:bottom w:val="single" w:sz="4" w:space="0" w:color="auto"/>
            </w:tcBorders>
            <w:shd w:val="clear" w:color="auto" w:fill="auto"/>
          </w:tcPr>
          <w:p w:rsidR="007741A1" w:rsidRPr="00E12E89" w:rsidRDefault="007741A1" w:rsidP="00E12E89">
            <w:pPr>
              <w:tabs>
                <w:tab w:val="left" w:pos="3004"/>
              </w:tabs>
              <w:spacing w:before="120" w:line="312" w:lineRule="auto"/>
              <w:jc w:val="center"/>
              <w:rPr>
                <w:rFonts w:ascii="Arial" w:hAnsi="Arial" w:cs="Arial"/>
                <w:sz w:val="24"/>
                <w:szCs w:val="24"/>
              </w:rPr>
            </w:pPr>
            <w:r w:rsidRPr="00E12E89">
              <w:rPr>
                <w:rFonts w:ascii="Arial" w:hAnsi="Arial" w:cs="Arial"/>
                <w:sz w:val="24"/>
                <w:szCs w:val="24"/>
              </w:rPr>
              <w:t>5</w:t>
            </w:r>
          </w:p>
        </w:tc>
        <w:tc>
          <w:tcPr>
            <w:tcW w:w="388" w:type="pct"/>
            <w:tcBorders>
              <w:top w:val="dotted" w:sz="4" w:space="0" w:color="auto"/>
              <w:bottom w:val="single" w:sz="4" w:space="0" w:color="auto"/>
            </w:tcBorders>
            <w:shd w:val="clear" w:color="auto" w:fill="auto"/>
          </w:tcPr>
          <w:p w:rsidR="007741A1" w:rsidRPr="00E12E89" w:rsidRDefault="007741A1" w:rsidP="00E12E89">
            <w:pPr>
              <w:tabs>
                <w:tab w:val="left" w:pos="3004"/>
              </w:tabs>
              <w:spacing w:before="120" w:line="312" w:lineRule="auto"/>
              <w:jc w:val="center"/>
              <w:rPr>
                <w:rFonts w:ascii="Arial" w:hAnsi="Arial" w:cs="Arial"/>
                <w:sz w:val="24"/>
                <w:szCs w:val="24"/>
              </w:rPr>
            </w:pPr>
            <w:r w:rsidRPr="00E12E89">
              <w:rPr>
                <w:rFonts w:ascii="Arial" w:hAnsi="Arial" w:cs="Arial"/>
                <w:sz w:val="24"/>
                <w:szCs w:val="24"/>
              </w:rPr>
              <w:t>0</w:t>
            </w:r>
          </w:p>
        </w:tc>
        <w:tc>
          <w:tcPr>
            <w:tcW w:w="1088" w:type="pct"/>
            <w:gridSpan w:val="2"/>
            <w:tcBorders>
              <w:top w:val="dotted" w:sz="4" w:space="0" w:color="auto"/>
              <w:bottom w:val="single" w:sz="4" w:space="0" w:color="auto"/>
            </w:tcBorders>
            <w:shd w:val="clear" w:color="auto" w:fill="auto"/>
          </w:tcPr>
          <w:p w:rsidR="007741A1" w:rsidRPr="00E12E89" w:rsidRDefault="0006049B" w:rsidP="00E12E89">
            <w:pPr>
              <w:spacing w:before="120" w:line="312" w:lineRule="auto"/>
              <w:jc w:val="center"/>
              <w:rPr>
                <w:rFonts w:ascii="Arial" w:hAnsi="Arial" w:cs="Arial"/>
                <w:sz w:val="24"/>
                <w:szCs w:val="24"/>
                <w:vertAlign w:val="superscript"/>
              </w:rPr>
            </w:pPr>
            <w:r w:rsidRPr="00E12E89">
              <w:rPr>
                <w:rFonts w:ascii="Arial" w:hAnsi="Arial" w:cs="Arial"/>
                <w:sz w:val="24"/>
                <w:szCs w:val="24"/>
              </w:rPr>
              <w:t>100</w:t>
            </w:r>
            <w:r w:rsidR="00B73E19" w:rsidRPr="00E12E89">
              <w:rPr>
                <w:rFonts w:ascii="Arial" w:hAnsi="Arial" w:cs="Arial"/>
                <w:sz w:val="24"/>
                <w:szCs w:val="24"/>
              </w:rPr>
              <w:t xml:space="preserve"> CFU/ml</w:t>
            </w:r>
          </w:p>
        </w:tc>
        <w:tc>
          <w:tcPr>
            <w:tcW w:w="1230" w:type="pct"/>
            <w:tcBorders>
              <w:top w:val="dotted" w:sz="4" w:space="0" w:color="auto"/>
              <w:bottom w:val="single" w:sz="4" w:space="0" w:color="auto"/>
            </w:tcBorders>
            <w:shd w:val="clear" w:color="auto" w:fill="auto"/>
          </w:tcPr>
          <w:p w:rsidR="007741A1" w:rsidRPr="00E12E89" w:rsidRDefault="007741A1" w:rsidP="00E12E89">
            <w:pPr>
              <w:spacing w:before="120" w:line="312" w:lineRule="auto"/>
              <w:jc w:val="center"/>
              <w:rPr>
                <w:rFonts w:ascii="Arial" w:hAnsi="Arial" w:cs="Arial"/>
                <w:sz w:val="24"/>
                <w:szCs w:val="24"/>
              </w:rPr>
            </w:pPr>
            <w:r w:rsidRPr="00E12E89">
              <w:rPr>
                <w:rFonts w:ascii="Arial" w:hAnsi="Arial" w:cs="Arial"/>
                <w:sz w:val="24"/>
                <w:szCs w:val="24"/>
              </w:rPr>
              <w:t>TCVN 7700-2:2007 (ISO 11290-2:1998, With amd.1:2004)</w:t>
            </w:r>
          </w:p>
        </w:tc>
        <w:tc>
          <w:tcPr>
            <w:tcW w:w="551" w:type="pct"/>
            <w:tcBorders>
              <w:top w:val="dotted" w:sz="4" w:space="0" w:color="auto"/>
              <w:bottom w:val="single" w:sz="4" w:space="0" w:color="auto"/>
            </w:tcBorders>
            <w:shd w:val="clear" w:color="auto" w:fill="auto"/>
          </w:tcPr>
          <w:p w:rsidR="007741A1" w:rsidRPr="00E12E89" w:rsidRDefault="007741A1" w:rsidP="00E12E89">
            <w:pPr>
              <w:spacing w:before="120" w:line="312" w:lineRule="auto"/>
              <w:jc w:val="center"/>
              <w:rPr>
                <w:rFonts w:ascii="Arial" w:hAnsi="Arial" w:cs="Arial"/>
                <w:sz w:val="24"/>
                <w:szCs w:val="24"/>
              </w:rPr>
            </w:pPr>
            <w:r w:rsidRPr="00E12E89">
              <w:rPr>
                <w:rFonts w:ascii="Arial" w:hAnsi="Arial" w:cs="Arial"/>
                <w:sz w:val="24"/>
                <w:szCs w:val="24"/>
              </w:rPr>
              <w:t>A</w:t>
            </w:r>
          </w:p>
        </w:tc>
      </w:tr>
      <w:tr w:rsidR="00193DB2" w:rsidRPr="008805AA" w:rsidTr="00E12E89">
        <w:trPr>
          <w:jc w:val="center"/>
        </w:trPr>
        <w:tc>
          <w:tcPr>
            <w:tcW w:w="5000" w:type="pct"/>
            <w:gridSpan w:val="7"/>
            <w:tcBorders>
              <w:top w:val="single" w:sz="4" w:space="0" w:color="auto"/>
              <w:bottom w:val="single" w:sz="4" w:space="0" w:color="auto"/>
            </w:tcBorders>
            <w:shd w:val="clear" w:color="auto" w:fill="auto"/>
          </w:tcPr>
          <w:p w:rsidR="00193DB2" w:rsidRPr="00E12E89" w:rsidRDefault="00B006C1" w:rsidP="00E12E89">
            <w:pPr>
              <w:spacing w:before="120" w:line="360" w:lineRule="auto"/>
              <w:jc w:val="both"/>
              <w:rPr>
                <w:rStyle w:val="longtext1"/>
                <w:rFonts w:ascii="Arial" w:hAnsi="Arial" w:cs="Arial"/>
                <w:color w:val="000000"/>
                <w:sz w:val="22"/>
                <w:szCs w:val="22"/>
                <w:shd w:val="clear" w:color="auto" w:fill="FFFFFF"/>
              </w:rPr>
            </w:pPr>
            <w:r w:rsidRPr="00E12E89">
              <w:rPr>
                <w:rFonts w:ascii="Arial" w:hAnsi="Arial" w:cs="Arial"/>
                <w:sz w:val="22"/>
                <w:szCs w:val="22"/>
                <w:vertAlign w:val="superscript"/>
              </w:rPr>
              <w:t xml:space="preserve">7)  </w:t>
            </w:r>
            <w:r w:rsidR="00193DB2" w:rsidRPr="00E12E89">
              <w:rPr>
                <w:rStyle w:val="longtext1"/>
                <w:rFonts w:ascii="Arial" w:hAnsi="Arial" w:cs="Arial"/>
                <w:color w:val="000000"/>
                <w:sz w:val="22"/>
                <w:szCs w:val="22"/>
                <w:shd w:val="clear" w:color="auto" w:fill="FFFFFF"/>
              </w:rPr>
              <w:t>n: số đơn vị mẫu được lấy từ lô hàng cần kiểm tra.</w:t>
            </w:r>
          </w:p>
          <w:p w:rsidR="002E63B8" w:rsidRPr="00E12E89" w:rsidRDefault="00B006C1" w:rsidP="00E12E89">
            <w:pPr>
              <w:spacing w:before="120" w:line="360" w:lineRule="auto"/>
              <w:jc w:val="both"/>
              <w:rPr>
                <w:rStyle w:val="longtext1"/>
                <w:rFonts w:ascii="Arial" w:hAnsi="Arial" w:cs="Arial"/>
                <w:color w:val="000000"/>
                <w:sz w:val="22"/>
                <w:szCs w:val="22"/>
                <w:shd w:val="clear" w:color="auto" w:fill="FFFFFF"/>
              </w:rPr>
            </w:pPr>
            <w:r w:rsidRPr="00E12E89">
              <w:rPr>
                <w:rFonts w:ascii="Arial" w:hAnsi="Arial" w:cs="Arial"/>
                <w:sz w:val="22"/>
                <w:szCs w:val="22"/>
                <w:vertAlign w:val="superscript"/>
              </w:rPr>
              <w:t xml:space="preserve">8)  </w:t>
            </w:r>
            <w:r w:rsidR="00E22DB5" w:rsidRPr="00E12E89">
              <w:rPr>
                <w:rStyle w:val="longtext1"/>
                <w:rFonts w:ascii="Arial" w:hAnsi="Arial" w:cs="Arial"/>
                <w:color w:val="000000"/>
                <w:sz w:val="22"/>
                <w:szCs w:val="22"/>
                <w:shd w:val="clear" w:color="auto" w:fill="FFFFFF"/>
              </w:rPr>
              <w:t xml:space="preserve">c: </w:t>
            </w:r>
            <w:r w:rsidR="00323CCB" w:rsidRPr="00E12E89">
              <w:rPr>
                <w:rStyle w:val="longtext1"/>
                <w:rFonts w:ascii="Arial" w:hAnsi="Arial" w:cs="Arial"/>
                <w:color w:val="000000"/>
                <w:sz w:val="22"/>
                <w:szCs w:val="22"/>
                <w:shd w:val="clear" w:color="auto" w:fill="FFFFFF"/>
              </w:rPr>
              <w:t xml:space="preserve">số đơn vị mẫu </w:t>
            </w:r>
            <w:r w:rsidR="002E63B8" w:rsidRPr="00E12E89">
              <w:rPr>
                <w:rStyle w:val="longtext1"/>
                <w:rFonts w:ascii="Arial" w:hAnsi="Arial" w:cs="Arial"/>
                <w:color w:val="000000"/>
                <w:sz w:val="22"/>
                <w:szCs w:val="22"/>
                <w:shd w:val="clear" w:color="auto" w:fill="FFFFFF"/>
              </w:rPr>
              <w:t>tối đa có kết quả nằm giữa m và M, tổng số mẫu có kết quả nằm giữa m và M vượt quá c là không đạt.</w:t>
            </w:r>
          </w:p>
          <w:p w:rsidR="00EF5B95" w:rsidRPr="00E12E89" w:rsidRDefault="00B006C1" w:rsidP="00E12E89">
            <w:pPr>
              <w:spacing w:before="120" w:line="360" w:lineRule="auto"/>
              <w:jc w:val="both"/>
              <w:rPr>
                <w:rStyle w:val="longtext1"/>
                <w:rFonts w:ascii="Arial" w:hAnsi="Arial" w:cs="Arial"/>
                <w:color w:val="000000"/>
                <w:sz w:val="22"/>
                <w:szCs w:val="22"/>
                <w:shd w:val="clear" w:color="auto" w:fill="FFFFFF"/>
              </w:rPr>
            </w:pPr>
            <w:r w:rsidRPr="00E12E89">
              <w:rPr>
                <w:rFonts w:ascii="Arial" w:hAnsi="Arial" w:cs="Arial"/>
                <w:sz w:val="22"/>
                <w:szCs w:val="22"/>
                <w:vertAlign w:val="superscript"/>
              </w:rPr>
              <w:t xml:space="preserve">9)  </w:t>
            </w:r>
            <w:r w:rsidR="00193DB2" w:rsidRPr="00E12E89">
              <w:rPr>
                <w:rStyle w:val="longtext1"/>
                <w:rFonts w:ascii="Arial" w:hAnsi="Arial" w:cs="Arial"/>
                <w:color w:val="000000"/>
                <w:sz w:val="22"/>
                <w:szCs w:val="22"/>
                <w:shd w:val="clear" w:color="auto" w:fill="FFFFFF"/>
              </w:rPr>
              <w:t xml:space="preserve">m: </w:t>
            </w:r>
            <w:r w:rsidR="005C79DB" w:rsidRPr="00E12E89">
              <w:rPr>
                <w:rStyle w:val="longtext1"/>
                <w:rFonts w:ascii="Arial" w:hAnsi="Arial" w:cs="Arial"/>
                <w:color w:val="000000"/>
                <w:sz w:val="22"/>
                <w:szCs w:val="22"/>
                <w:shd w:val="clear" w:color="auto" w:fill="FFFFFF"/>
              </w:rPr>
              <w:t>là mức giới hạn</w:t>
            </w:r>
            <w:r w:rsidR="00F12681" w:rsidRPr="00E12E89">
              <w:rPr>
                <w:rStyle w:val="longtext1"/>
                <w:rFonts w:ascii="Arial" w:hAnsi="Arial" w:cs="Arial"/>
                <w:color w:val="000000"/>
                <w:sz w:val="22"/>
                <w:szCs w:val="22"/>
                <w:shd w:val="clear" w:color="auto" w:fill="FFFFFF"/>
              </w:rPr>
              <w:t xml:space="preserve"> mà </w:t>
            </w:r>
            <w:r w:rsidR="001E2D81" w:rsidRPr="00E12E89">
              <w:rPr>
                <w:rStyle w:val="longtext1"/>
                <w:rFonts w:ascii="Arial" w:hAnsi="Arial" w:cs="Arial"/>
                <w:color w:val="000000"/>
                <w:sz w:val="22"/>
                <w:szCs w:val="22"/>
                <w:shd w:val="clear" w:color="auto" w:fill="FFFFFF"/>
              </w:rPr>
              <w:t>các kết qu</w:t>
            </w:r>
            <w:r w:rsidR="00150324" w:rsidRPr="00E12E89">
              <w:rPr>
                <w:rStyle w:val="longtext1"/>
                <w:rFonts w:ascii="Arial" w:hAnsi="Arial" w:cs="Arial"/>
                <w:color w:val="000000"/>
                <w:sz w:val="22"/>
                <w:szCs w:val="22"/>
                <w:shd w:val="clear" w:color="auto" w:fill="FFFFFF"/>
              </w:rPr>
              <w:t>ả không vượt quá mức này là đạt</w:t>
            </w:r>
            <w:r w:rsidR="003A535C" w:rsidRPr="00E12E89">
              <w:rPr>
                <w:rStyle w:val="longtext1"/>
                <w:rFonts w:ascii="Arial" w:hAnsi="Arial" w:cs="Arial"/>
                <w:color w:val="000000"/>
                <w:sz w:val="22"/>
                <w:szCs w:val="22"/>
                <w:shd w:val="clear" w:color="auto" w:fill="FFFFFF"/>
              </w:rPr>
              <w:t>, nếu</w:t>
            </w:r>
            <w:r w:rsidR="00DE4779" w:rsidRPr="00E12E89">
              <w:rPr>
                <w:rStyle w:val="longtext1"/>
                <w:rFonts w:ascii="Arial" w:hAnsi="Arial" w:cs="Arial"/>
                <w:color w:val="000000"/>
                <w:sz w:val="22"/>
                <w:szCs w:val="22"/>
                <w:shd w:val="clear" w:color="auto" w:fill="FFFFFF"/>
              </w:rPr>
              <w:t xml:space="preserve"> </w:t>
            </w:r>
            <w:r w:rsidR="001E2D81" w:rsidRPr="00E12E89">
              <w:rPr>
                <w:rStyle w:val="longtext1"/>
                <w:rFonts w:ascii="Arial" w:hAnsi="Arial" w:cs="Arial"/>
                <w:color w:val="000000"/>
                <w:sz w:val="22"/>
                <w:szCs w:val="22"/>
                <w:shd w:val="clear" w:color="auto" w:fill="FFFFFF"/>
              </w:rPr>
              <w:t xml:space="preserve">các </w:t>
            </w:r>
            <w:r w:rsidR="00EF5B95" w:rsidRPr="00E12E89">
              <w:rPr>
                <w:rStyle w:val="longtext1"/>
                <w:rFonts w:ascii="Arial" w:hAnsi="Arial" w:cs="Arial"/>
                <w:color w:val="000000"/>
                <w:sz w:val="22"/>
                <w:szCs w:val="22"/>
                <w:shd w:val="clear" w:color="auto" w:fill="FFFFFF"/>
              </w:rPr>
              <w:t xml:space="preserve">kết quả vượt quá mức này </w:t>
            </w:r>
            <w:r w:rsidR="001811DD" w:rsidRPr="00E12E89">
              <w:rPr>
                <w:rStyle w:val="longtext1"/>
                <w:rFonts w:ascii="Arial" w:hAnsi="Arial" w:cs="Arial"/>
                <w:color w:val="000000"/>
                <w:sz w:val="22"/>
                <w:szCs w:val="22"/>
                <w:shd w:val="clear" w:color="auto" w:fill="FFFFFF"/>
              </w:rPr>
              <w:t xml:space="preserve">thì </w:t>
            </w:r>
            <w:r w:rsidR="00EF5B95" w:rsidRPr="00E12E89">
              <w:rPr>
                <w:rStyle w:val="longtext1"/>
                <w:rFonts w:ascii="Arial" w:hAnsi="Arial" w:cs="Arial"/>
                <w:color w:val="000000"/>
                <w:sz w:val="22"/>
                <w:szCs w:val="22"/>
                <w:shd w:val="clear" w:color="auto" w:fill="FFFFFF"/>
              </w:rPr>
              <w:t>có</w:t>
            </w:r>
            <w:r w:rsidR="001811DD" w:rsidRPr="00E12E89">
              <w:rPr>
                <w:rStyle w:val="longtext1"/>
                <w:rFonts w:ascii="Arial" w:hAnsi="Arial" w:cs="Arial"/>
                <w:color w:val="000000"/>
                <w:sz w:val="22"/>
                <w:szCs w:val="22"/>
                <w:shd w:val="clear" w:color="auto" w:fill="FFFFFF"/>
              </w:rPr>
              <w:t xml:space="preserve"> thể</w:t>
            </w:r>
            <w:r w:rsidR="00EF5B95" w:rsidRPr="00E12E89">
              <w:rPr>
                <w:rStyle w:val="longtext1"/>
                <w:rFonts w:ascii="Arial" w:hAnsi="Arial" w:cs="Arial"/>
                <w:color w:val="000000"/>
                <w:sz w:val="22"/>
                <w:szCs w:val="22"/>
                <w:shd w:val="clear" w:color="auto" w:fill="FFFFFF"/>
              </w:rPr>
              <w:t xml:space="preserve"> đạt hoặc không đạt.</w:t>
            </w:r>
          </w:p>
          <w:p w:rsidR="00193DB2" w:rsidRPr="00E12E89" w:rsidRDefault="00B006C1" w:rsidP="00E12E89">
            <w:pPr>
              <w:spacing w:before="120" w:line="360" w:lineRule="auto"/>
              <w:jc w:val="both"/>
              <w:rPr>
                <w:rStyle w:val="longtext1"/>
                <w:rFonts w:ascii="Arial" w:hAnsi="Arial" w:cs="Arial"/>
                <w:color w:val="000000"/>
                <w:sz w:val="22"/>
                <w:szCs w:val="22"/>
                <w:shd w:val="clear" w:color="auto" w:fill="FFFFFF"/>
              </w:rPr>
            </w:pPr>
            <w:r w:rsidRPr="00E12E89">
              <w:rPr>
                <w:rFonts w:ascii="Arial" w:hAnsi="Arial" w:cs="Arial"/>
                <w:sz w:val="22"/>
                <w:szCs w:val="22"/>
                <w:vertAlign w:val="superscript"/>
              </w:rPr>
              <w:t xml:space="preserve">10)  </w:t>
            </w:r>
            <w:r w:rsidR="00193DB2" w:rsidRPr="00E12E89">
              <w:rPr>
                <w:rStyle w:val="longtext1"/>
                <w:rFonts w:ascii="Arial" w:hAnsi="Arial" w:cs="Arial"/>
                <w:color w:val="000000"/>
                <w:sz w:val="22"/>
                <w:szCs w:val="22"/>
                <w:shd w:val="clear" w:color="auto" w:fill="FFFFFF"/>
              </w:rPr>
              <w:t xml:space="preserve">M: </w:t>
            </w:r>
            <w:r w:rsidR="00315737" w:rsidRPr="00E12E89">
              <w:rPr>
                <w:rStyle w:val="longtext1"/>
                <w:rFonts w:ascii="Arial" w:hAnsi="Arial" w:cs="Arial"/>
                <w:color w:val="000000"/>
                <w:sz w:val="22"/>
                <w:szCs w:val="22"/>
                <w:shd w:val="clear" w:color="auto" w:fill="FFFFFF"/>
              </w:rPr>
              <w:t>là mức giới hạn tối đa mà</w:t>
            </w:r>
            <w:r w:rsidR="002D7F34" w:rsidRPr="00E12E89">
              <w:rPr>
                <w:rStyle w:val="longtext1"/>
                <w:rFonts w:ascii="Arial" w:hAnsi="Arial" w:cs="Arial"/>
                <w:color w:val="000000"/>
                <w:sz w:val="22"/>
                <w:szCs w:val="22"/>
                <w:shd w:val="clear" w:color="auto" w:fill="FFFFFF"/>
              </w:rPr>
              <w:t xml:space="preserve"> không </w:t>
            </w:r>
            <w:r w:rsidR="00315737" w:rsidRPr="00E12E89">
              <w:rPr>
                <w:rStyle w:val="longtext1"/>
                <w:rFonts w:ascii="Arial" w:hAnsi="Arial" w:cs="Arial"/>
                <w:color w:val="000000"/>
                <w:sz w:val="22"/>
                <w:szCs w:val="22"/>
                <w:shd w:val="clear" w:color="auto" w:fill="FFFFFF"/>
              </w:rPr>
              <w:t>mẫu nào được phép vượt quá</w:t>
            </w:r>
            <w:r w:rsidR="00193DB2" w:rsidRPr="00E12E89">
              <w:rPr>
                <w:rStyle w:val="longtext1"/>
                <w:rFonts w:ascii="Arial" w:hAnsi="Arial" w:cs="Arial"/>
                <w:color w:val="000000"/>
                <w:sz w:val="22"/>
                <w:szCs w:val="22"/>
                <w:shd w:val="clear" w:color="auto" w:fill="FFFFFF"/>
              </w:rPr>
              <w:t>.</w:t>
            </w:r>
          </w:p>
          <w:p w:rsidR="00B006C1" w:rsidRPr="00E12E89" w:rsidRDefault="00B006C1" w:rsidP="00E12E89">
            <w:pPr>
              <w:spacing w:before="120" w:line="360" w:lineRule="auto"/>
              <w:jc w:val="both"/>
              <w:rPr>
                <w:rFonts w:ascii="Arial" w:hAnsi="Arial" w:cs="Arial"/>
                <w:sz w:val="22"/>
                <w:szCs w:val="22"/>
              </w:rPr>
            </w:pPr>
            <w:r w:rsidRPr="00E12E89">
              <w:rPr>
                <w:rFonts w:ascii="Arial" w:hAnsi="Arial" w:cs="Arial"/>
                <w:sz w:val="22"/>
                <w:szCs w:val="22"/>
                <w:vertAlign w:val="superscript"/>
              </w:rPr>
              <w:t xml:space="preserve">11)  </w:t>
            </w:r>
            <w:r w:rsidRPr="00E12E89">
              <w:rPr>
                <w:rFonts w:ascii="Arial" w:hAnsi="Arial" w:cs="Arial"/>
                <w:sz w:val="22"/>
                <w:szCs w:val="22"/>
                <w:lang w:val="vi-VN"/>
              </w:rPr>
              <w:t>Chỉ tiêu loại A: bắt buộc phải thử nghiệm để đánh giá hợp quy</w:t>
            </w:r>
            <w:r w:rsidRPr="00E12E89">
              <w:rPr>
                <w:rFonts w:ascii="Arial" w:hAnsi="Arial" w:cs="Arial"/>
                <w:sz w:val="22"/>
                <w:szCs w:val="22"/>
              </w:rPr>
              <w:t>.</w:t>
            </w:r>
          </w:p>
        </w:tc>
      </w:tr>
    </w:tbl>
    <w:p w:rsidR="0066790B" w:rsidRPr="00444C14" w:rsidRDefault="00E12E89" w:rsidP="007C6C87">
      <w:pPr>
        <w:spacing w:before="120" w:line="360" w:lineRule="auto"/>
        <w:ind w:firstLine="567"/>
        <w:rPr>
          <w:rFonts w:ascii="Arial" w:hAnsi="Arial" w:cs="Arial"/>
          <w:sz w:val="22"/>
          <w:szCs w:val="22"/>
        </w:rPr>
      </w:pPr>
      <w:r>
        <w:rPr>
          <w:noProof/>
        </w:rPr>
        <w:pict>
          <v:shapetype id="_x0000_t32" coordsize="21600,21600" o:spt="32" o:oned="t" path="m,l21600,21600e" filled="f">
            <v:path arrowok="t" fillok="f" o:connecttype="none"/>
            <o:lock v:ext="edit" shapetype="t"/>
          </v:shapetype>
          <v:shape id="AutoShape 11" o:spid="_x0000_s1027" type="#_x0000_t32" style="position:absolute;left:0;text-align:left;margin-left:119.7pt;margin-top:30.7pt;width:179.25pt;height:0;z-index:251658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"/>
        </w:pict>
      </w:r>
    </w:p>
    <w:sectPr w:rsidR="0066790B" w:rsidRPr="00444C14" w:rsidSect="002D71DF">
      <w:headerReference w:type="default" r:id="rId43"/>
      <w:footerReference w:type="default" r:id="rId44"/>
      <w:pgSz w:w="11907" w:h="16840" w:code="9"/>
      <w:pgMar w:top="1134" w:right="1134" w:bottom="1134" w:left="1701" w:header="567" w:footer="567" w:gutter="0"/>
      <w:pgNumType w:start="1"/>
      <w:cols w:space="720"/>
      <w:titlePg/>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E4198" w:rsidRDefault="005E4198" w:rsidP="00641AEA">
      <w:r>
        <w:separator/>
      </w:r>
    </w:p>
  </w:endnote>
  <w:endnote w:type="continuationSeparator" w:id="1">
    <w:p w:rsidR="005E4198" w:rsidRDefault="005E4198" w:rsidP="00641AE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VnArialH">
    <w:altName w:val="Courier New"/>
    <w:charset w:val="00"/>
    <w:family w:val="swiss"/>
    <w:pitch w:val="variable"/>
    <w:sig w:usb0="00000007" w:usb1="00000000" w:usb2="00000000" w:usb3="00000000" w:csb0="00000003" w:csb1="00000000"/>
  </w:font>
  <w:font w:name=".VnArial">
    <w:charset w:val="00"/>
    <w:family w:val="swiss"/>
    <w:pitch w:val="variable"/>
    <w:sig w:usb0="00000007" w:usb1="00000000" w:usb2="00000000" w:usb3="00000000" w:csb0="00000013" w:csb1="00000000"/>
  </w:font>
  <w:font w:name="VNhelvetica">
    <w:altName w:val="Arial"/>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1DF" w:rsidRPr="00201D8C" w:rsidRDefault="002D71DF" w:rsidP="008E01E9">
    <w:pPr>
      <w:pStyle w:val="Footer"/>
      <w:rPr>
        <w:rFonts w:ascii="Arial" w:hAnsi="Arial" w:cs="Arial"/>
        <w:sz w:val="24"/>
      </w:rPr>
    </w:pPr>
    <w:r w:rsidRPr="00201D8C">
      <w:rPr>
        <w:rStyle w:val="PageNumber"/>
        <w:rFonts w:ascii="Arial" w:hAnsi="Arial" w:cs="Arial"/>
        <w:sz w:val="24"/>
      </w:rPr>
      <w:fldChar w:fldCharType="begin"/>
    </w:r>
    <w:r w:rsidRPr="00201D8C">
      <w:rPr>
        <w:rStyle w:val="PageNumber"/>
        <w:rFonts w:ascii="Arial" w:hAnsi="Arial" w:cs="Arial"/>
        <w:sz w:val="24"/>
      </w:rPr>
      <w:instrText xml:space="preserve"> PAGE </w:instrText>
    </w:r>
    <w:r w:rsidRPr="00201D8C">
      <w:rPr>
        <w:rStyle w:val="PageNumber"/>
        <w:rFonts w:ascii="Arial" w:hAnsi="Arial" w:cs="Arial"/>
        <w:sz w:val="24"/>
      </w:rPr>
      <w:fldChar w:fldCharType="separate"/>
    </w:r>
    <w:r>
      <w:rPr>
        <w:rStyle w:val="PageNumber"/>
        <w:rFonts w:ascii="Arial" w:hAnsi="Arial" w:cs="Arial"/>
        <w:noProof/>
        <w:sz w:val="24"/>
      </w:rPr>
      <w:t>2</w:t>
    </w:r>
    <w:r w:rsidRPr="00201D8C">
      <w:rPr>
        <w:rStyle w:val="PageNumber"/>
        <w:rFonts w:ascii="Arial" w:hAnsi="Arial" w:cs="Arial"/>
        <w:sz w:val="24"/>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1DF" w:rsidRPr="00D87DC7" w:rsidRDefault="002D71DF" w:rsidP="008E01E9">
    <w:pPr>
      <w:pStyle w:val="Footer"/>
      <w:jc w:val="right"/>
      <w:rPr>
        <w:rFonts w:ascii="Arial" w:hAnsi="Arial" w:cs="Arial"/>
        <w:sz w:val="24"/>
      </w:rPr>
    </w:pPr>
    <w:r w:rsidRPr="00D87DC7">
      <w:rPr>
        <w:rStyle w:val="PageNumber"/>
        <w:rFonts w:ascii="Arial" w:hAnsi="Arial" w:cs="Arial"/>
        <w:sz w:val="24"/>
      </w:rPr>
      <w:fldChar w:fldCharType="begin"/>
    </w:r>
    <w:r w:rsidRPr="00D87DC7">
      <w:rPr>
        <w:rStyle w:val="PageNumber"/>
        <w:rFonts w:ascii="Arial" w:hAnsi="Arial" w:cs="Arial"/>
        <w:sz w:val="24"/>
      </w:rPr>
      <w:instrText xml:space="preserve"> PAGE </w:instrText>
    </w:r>
    <w:r w:rsidRPr="00D87DC7">
      <w:rPr>
        <w:rStyle w:val="PageNumber"/>
        <w:rFonts w:ascii="Arial" w:hAnsi="Arial" w:cs="Arial"/>
        <w:sz w:val="24"/>
      </w:rPr>
      <w:fldChar w:fldCharType="separate"/>
    </w:r>
    <w:r>
      <w:rPr>
        <w:rStyle w:val="PageNumber"/>
        <w:rFonts w:ascii="Arial" w:hAnsi="Arial" w:cs="Arial"/>
        <w:noProof/>
        <w:sz w:val="24"/>
      </w:rPr>
      <w:t>3</w:t>
    </w:r>
    <w:r w:rsidRPr="00D87DC7">
      <w:rPr>
        <w:rStyle w:val="PageNumber"/>
        <w:rFonts w:ascii="Arial" w:hAnsi="Arial" w:cs="Arial"/>
        <w:sz w:val="24"/>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1DF" w:rsidRDefault="002D71DF" w:rsidP="008E01E9">
    <w:pPr>
      <w:pStyle w:val="Footer"/>
      <w:ind w:right="360"/>
      <w:jc w:val="righ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1DF" w:rsidRDefault="002D71DF">
    <w:pPr>
      <w:pStyle w:val="Footer"/>
      <w:jc w:val="center"/>
    </w:pPr>
    <w:r>
      <w:fldChar w:fldCharType="begin"/>
    </w:r>
    <w:r>
      <w:instrText xml:space="preserve"> PAGE   \* MERGEFORMAT </w:instrText>
    </w:r>
    <w:r>
      <w:fldChar w:fldCharType="separate"/>
    </w:r>
    <w:r>
      <w:rPr>
        <w:noProof/>
      </w:rPr>
      <w:t>0</w:t>
    </w:r>
    <w:r>
      <w:fldChar w:fldCharType="end"/>
    </w:r>
  </w:p>
  <w:p w:rsidR="002D71DF" w:rsidRPr="002C4018" w:rsidRDefault="002D71DF">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1DF" w:rsidRDefault="002D71DF">
    <w:pPr>
      <w:pStyle w:val="Footer"/>
      <w:jc w:val="center"/>
    </w:pPr>
  </w:p>
  <w:p w:rsidR="002D71DF" w:rsidRPr="00D87DC7" w:rsidRDefault="002D71DF" w:rsidP="00900840">
    <w:pPr>
      <w:pStyle w:val="Footer"/>
      <w:jc w:val="right"/>
      <w:rPr>
        <w:rFonts w:ascii="Arial" w:hAnsi="Arial" w:cs="Arial"/>
        <w:sz w:val="24"/>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1DF" w:rsidRDefault="002D71DF" w:rsidP="00327A5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A6624">
      <w:rPr>
        <w:rStyle w:val="PageNumber"/>
        <w:noProof/>
      </w:rPr>
      <w:t>1</w:t>
    </w:r>
    <w:r>
      <w:rPr>
        <w:rStyle w:val="PageNumber"/>
      </w:rPr>
      <w:fldChar w:fldCharType="end"/>
    </w:r>
  </w:p>
  <w:p w:rsidR="002D71DF" w:rsidRDefault="002D71DF" w:rsidP="00900840">
    <w:pPr>
      <w:pStyle w:val="Footer"/>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1DF" w:rsidRDefault="002D71DF">
    <w:pPr>
      <w:pStyle w:val="Footer"/>
      <w:jc w:val="center"/>
    </w:pPr>
    <w:r>
      <w:fldChar w:fldCharType="begin"/>
    </w:r>
    <w:r>
      <w:instrText xml:space="preserve"> PAGE   \* MERGEFORMAT </w:instrText>
    </w:r>
    <w:r>
      <w:fldChar w:fldCharType="separate"/>
    </w:r>
    <w:r w:rsidR="004A6624">
      <w:rPr>
        <w:noProof/>
      </w:rPr>
      <w:t>2</w:t>
    </w:r>
    <w:r>
      <w:fldChar w:fldCharType="end"/>
    </w:r>
  </w:p>
  <w:p w:rsidR="002D71DF" w:rsidRPr="00D87DC7" w:rsidRDefault="002D71DF" w:rsidP="00900840">
    <w:pPr>
      <w:pStyle w:val="Footer"/>
      <w:jc w:val="right"/>
      <w:rPr>
        <w:rFonts w:ascii="Arial" w:hAnsi="Arial" w:cs="Arial"/>
        <w:sz w:val="24"/>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E4198" w:rsidRDefault="005E4198" w:rsidP="00641AEA">
      <w:r>
        <w:separator/>
      </w:r>
    </w:p>
  </w:footnote>
  <w:footnote w:type="continuationSeparator" w:id="1">
    <w:p w:rsidR="005E4198" w:rsidRDefault="005E4198" w:rsidP="00641AE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1DF" w:rsidRDefault="002D71DF">
    <w:pPr>
      <w:pStyle w:val="Header"/>
    </w:pPr>
    <w:r w:rsidRPr="006204F1">
      <w:rPr>
        <w:rFonts w:ascii="Arial" w:hAnsi="Arial" w:cs="Arial"/>
        <w:b/>
        <w:sz w:val="24"/>
      </w:rPr>
      <w:t>QCVN 16-1:201</w:t>
    </w:r>
    <w:r>
      <w:rPr>
        <w:rFonts w:ascii="Arial" w:hAnsi="Arial" w:cs="Arial"/>
        <w:b/>
        <w:sz w:val="24"/>
      </w:rPr>
      <w:t>5</w:t>
    </w:r>
    <w:r w:rsidRPr="006204F1">
      <w:rPr>
        <w:rFonts w:ascii="Arial" w:hAnsi="Arial" w:cs="Arial"/>
        <w:b/>
        <w:sz w:val="24"/>
      </w:rPr>
      <w:t>/BYT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1DF" w:rsidRDefault="002D71DF" w:rsidP="008E01E9">
    <w:pPr>
      <w:pStyle w:val="Header"/>
      <w:jc w:val="right"/>
    </w:pPr>
    <w:r w:rsidRPr="006204F1">
      <w:rPr>
        <w:rFonts w:ascii="Arial" w:hAnsi="Arial" w:cs="Arial"/>
        <w:b/>
        <w:sz w:val="24"/>
      </w:rPr>
      <w:t>QCVN 16-1:2014/BYT</w:t>
    </w:r>
  </w:p>
  <w:p w:rsidR="002D71DF" w:rsidRPr="006204F1" w:rsidRDefault="002D71DF" w:rsidP="008E01E9">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1DF" w:rsidRDefault="00764767" w:rsidP="00E35DCF">
    <w:pPr>
      <w:pStyle w:val="Header"/>
    </w:pPr>
    <w:r>
      <w:rPr>
        <w:rFonts w:ascii="Arial" w:hAnsi="Arial" w:cs="Arial"/>
        <w:b/>
        <w:noProof/>
        <w:sz w:val="24"/>
        <w:lang w:val="vi-VN"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9" type="#_x0000_t75" style="position:absolute;margin-left:0;margin-top:0;width:453.05pt;height:634.8pt;z-index:-251659264;mso-position-horizontal:center;mso-position-horizontal-relative:margin;mso-position-vertical:center;mso-position-vertical-relative:margin" wrapcoords="-36 0 -36 21574 21600 21574 21600 0 -36 0">
          <v:imagedata r:id="rId1" o:title="mau_qcvn_(sua)_2[1]"/>
          <w10:wrap anchorx="margin" anchory="margin"/>
        </v:shape>
      </w:pict>
    </w:r>
    <w:r w:rsidR="002D71DF">
      <w:rPr>
        <w:rFonts w:ascii="Arial" w:hAnsi="Arial" w:cs="Arial"/>
        <w:b/>
        <w:sz w:val="24"/>
      </w:rPr>
      <w:t>QCVN 5-1:2010/BYT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1DF" w:rsidRPr="00D87DC7" w:rsidRDefault="002D71DF" w:rsidP="00E12E89">
    <w:pPr>
      <w:pStyle w:val="Header"/>
      <w:jc w:val="center"/>
      <w:rPr>
        <w:b/>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1DF" w:rsidRDefault="00764767">
    <w:pPr>
      <w:pStyle w:val="Header"/>
    </w:pPr>
    <w:r>
      <w:rPr>
        <w:noProof/>
        <w:lang w:val="vi-VN"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8" type="#_x0000_t75" style="position:absolute;margin-left:0;margin-top:0;width:453.05pt;height:634.8pt;z-index:-251660288;mso-position-horizontal:center;mso-position-horizontal-relative:margin;mso-position-vertical:center;mso-position-vertical-relative:margin" wrapcoords="-36 0 -36 21574 21600 21574 21600 0 -36 0">
          <v:imagedata r:id="rId1" o:title="mau_qcvn_(sua)_2[1]"/>
          <w10:wrap anchorx="margin" anchory="margin"/>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1DF" w:rsidRPr="00D87DC7" w:rsidRDefault="002D71DF" w:rsidP="00D87DC7">
    <w:pPr>
      <w:pStyle w:val="Header"/>
      <w:jc w:val="right"/>
      <w:rPr>
        <w:b/>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2002AC"/>
    <w:multiLevelType w:val="hybridMultilevel"/>
    <w:tmpl w:val="71100998"/>
    <w:lvl w:ilvl="0" w:tplc="CF7AF924">
      <w:start w:val="1"/>
      <w:numFmt w:val="decimal"/>
      <w:lvlText w:val="%1."/>
      <w:lvlJc w:val="left"/>
      <w:pPr>
        <w:tabs>
          <w:tab w:val="num" w:pos="340"/>
        </w:tabs>
        <w:ind w:left="340" w:hanging="34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
    <w:nsid w:val="04DD3279"/>
    <w:multiLevelType w:val="hybridMultilevel"/>
    <w:tmpl w:val="0FC07E36"/>
    <w:lvl w:ilvl="0" w:tplc="A79EF7F2">
      <w:start w:val="1"/>
      <w:numFmt w:val="decimal"/>
      <w:lvlText w:val="%1."/>
      <w:lvlJc w:val="left"/>
      <w:pPr>
        <w:tabs>
          <w:tab w:val="num" w:pos="397"/>
        </w:tabs>
        <w:ind w:left="397" w:hanging="397"/>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2">
    <w:nsid w:val="06755433"/>
    <w:multiLevelType w:val="hybridMultilevel"/>
    <w:tmpl w:val="3F587038"/>
    <w:lvl w:ilvl="0" w:tplc="ADC01B26">
      <w:start w:val="1"/>
      <w:numFmt w:val="decimal"/>
      <w:lvlText w:val="%1."/>
      <w:lvlJc w:val="left"/>
      <w:pPr>
        <w:tabs>
          <w:tab w:val="num" w:pos="397"/>
        </w:tabs>
        <w:ind w:left="397" w:hanging="397"/>
      </w:pPr>
      <w:rPr>
        <w:rFonts w:hint="default"/>
        <w:sz w:val="24"/>
        <w:szCs w:val="22"/>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3">
    <w:nsid w:val="08E035F4"/>
    <w:multiLevelType w:val="hybridMultilevel"/>
    <w:tmpl w:val="6A7A4CE8"/>
    <w:lvl w:ilvl="0" w:tplc="231C5094">
      <w:start w:val="1"/>
      <w:numFmt w:val="bullet"/>
      <w:pStyle w:val="vao-v"/>
      <w:lvlText w:val="–"/>
      <w:lvlJc w:val="left"/>
      <w:pPr>
        <w:tabs>
          <w:tab w:val="num" w:pos="360"/>
        </w:tabs>
        <w:ind w:left="340" w:hanging="340"/>
      </w:pPr>
      <w:rPr>
        <w:rFonts w:ascii="Arial" w:hAnsi="Arial" w:hint="default"/>
        <w:sz w:val="22"/>
      </w:rPr>
    </w:lvl>
    <w:lvl w:ilvl="1" w:tplc="04090003">
      <w:start w:val="1"/>
      <w:numFmt w:val="bullet"/>
      <w:lvlText w:val="o"/>
      <w:lvlJc w:val="left"/>
      <w:pPr>
        <w:tabs>
          <w:tab w:val="num" w:pos="1156"/>
        </w:tabs>
        <w:ind w:left="1156" w:hanging="360"/>
      </w:pPr>
      <w:rPr>
        <w:rFonts w:ascii="Courier New" w:hAnsi="Courier New" w:cs="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cs="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cs="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4">
    <w:nsid w:val="10734A87"/>
    <w:multiLevelType w:val="hybridMultilevel"/>
    <w:tmpl w:val="2D4E8ECC"/>
    <w:lvl w:ilvl="0" w:tplc="BA5A91DE">
      <w:start w:val="1"/>
      <w:numFmt w:val="decimal"/>
      <w:lvlText w:val="%1."/>
      <w:lvlJc w:val="left"/>
      <w:pPr>
        <w:tabs>
          <w:tab w:val="num" w:pos="397"/>
        </w:tabs>
        <w:ind w:left="397" w:hanging="397"/>
      </w:pPr>
      <w:rPr>
        <w:rFonts w:hint="default"/>
        <w:sz w:val="24"/>
        <w:szCs w:val="24"/>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5">
    <w:nsid w:val="10A833BA"/>
    <w:multiLevelType w:val="hybridMultilevel"/>
    <w:tmpl w:val="363C1C74"/>
    <w:lvl w:ilvl="0" w:tplc="CF7AF924">
      <w:start w:val="1"/>
      <w:numFmt w:val="decimal"/>
      <w:lvlText w:val="%1."/>
      <w:lvlJc w:val="left"/>
      <w:pPr>
        <w:tabs>
          <w:tab w:val="num" w:pos="340"/>
        </w:tabs>
        <w:ind w:left="340" w:hanging="34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6">
    <w:nsid w:val="1A377686"/>
    <w:multiLevelType w:val="hybridMultilevel"/>
    <w:tmpl w:val="807A2D1C"/>
    <w:lvl w:ilvl="0" w:tplc="CF7AF924">
      <w:start w:val="1"/>
      <w:numFmt w:val="decimal"/>
      <w:lvlText w:val="%1."/>
      <w:lvlJc w:val="left"/>
      <w:pPr>
        <w:tabs>
          <w:tab w:val="num" w:pos="340"/>
        </w:tabs>
        <w:ind w:left="340" w:hanging="34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7">
    <w:nsid w:val="1CB157BE"/>
    <w:multiLevelType w:val="hybridMultilevel"/>
    <w:tmpl w:val="BAE8C632"/>
    <w:lvl w:ilvl="0" w:tplc="973093D2">
      <w:start w:val="1"/>
      <w:numFmt w:val="decimal"/>
      <w:lvlText w:val="%1."/>
      <w:lvlJc w:val="left"/>
      <w:pPr>
        <w:tabs>
          <w:tab w:val="num" w:pos="397"/>
        </w:tabs>
        <w:ind w:left="397" w:hanging="397"/>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8">
    <w:nsid w:val="1EC94BA3"/>
    <w:multiLevelType w:val="multilevel"/>
    <w:tmpl w:val="2CCAB314"/>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1F64688C"/>
    <w:multiLevelType w:val="hybridMultilevel"/>
    <w:tmpl w:val="3E465F5E"/>
    <w:lvl w:ilvl="0" w:tplc="CF7AF924">
      <w:start w:val="1"/>
      <w:numFmt w:val="decimal"/>
      <w:lvlText w:val="%1."/>
      <w:lvlJc w:val="left"/>
      <w:pPr>
        <w:tabs>
          <w:tab w:val="num" w:pos="340"/>
        </w:tabs>
        <w:ind w:left="340" w:hanging="34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0">
    <w:nsid w:val="26B93A75"/>
    <w:multiLevelType w:val="hybridMultilevel"/>
    <w:tmpl w:val="A1526E38"/>
    <w:lvl w:ilvl="0" w:tplc="CF7AF924">
      <w:start w:val="1"/>
      <w:numFmt w:val="decimal"/>
      <w:lvlText w:val="%1."/>
      <w:lvlJc w:val="left"/>
      <w:pPr>
        <w:tabs>
          <w:tab w:val="num" w:pos="340"/>
        </w:tabs>
        <w:ind w:left="340" w:hanging="34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1">
    <w:nsid w:val="2A360258"/>
    <w:multiLevelType w:val="hybridMultilevel"/>
    <w:tmpl w:val="4F388E6C"/>
    <w:lvl w:ilvl="0" w:tplc="CF7AF924">
      <w:start w:val="1"/>
      <w:numFmt w:val="decimal"/>
      <w:lvlText w:val="%1."/>
      <w:lvlJc w:val="left"/>
      <w:pPr>
        <w:tabs>
          <w:tab w:val="num" w:pos="340"/>
        </w:tabs>
        <w:ind w:left="340" w:hanging="34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2">
    <w:nsid w:val="2C597DD5"/>
    <w:multiLevelType w:val="hybridMultilevel"/>
    <w:tmpl w:val="6D5AB498"/>
    <w:lvl w:ilvl="0" w:tplc="CF7AF924">
      <w:start w:val="1"/>
      <w:numFmt w:val="decimal"/>
      <w:lvlText w:val="%1."/>
      <w:lvlJc w:val="left"/>
      <w:pPr>
        <w:tabs>
          <w:tab w:val="num" w:pos="340"/>
        </w:tabs>
        <w:ind w:left="340" w:hanging="34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3">
    <w:nsid w:val="34130C89"/>
    <w:multiLevelType w:val="multilevel"/>
    <w:tmpl w:val="C35C388A"/>
    <w:lvl w:ilvl="0">
      <w:start w:val="1"/>
      <w:numFmt w:val="decimal"/>
      <w:lvlText w:val="%1."/>
      <w:lvlJc w:val="left"/>
      <w:pPr>
        <w:tabs>
          <w:tab w:val="num" w:pos="397"/>
        </w:tabs>
        <w:ind w:left="397" w:hanging="39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nsid w:val="34BB26A2"/>
    <w:multiLevelType w:val="hybridMultilevel"/>
    <w:tmpl w:val="608A2566"/>
    <w:lvl w:ilvl="0" w:tplc="FCF87220">
      <w:start w:val="1"/>
      <w:numFmt w:val="decimal"/>
      <w:lvlText w:val="%1."/>
      <w:lvlJc w:val="left"/>
      <w:pPr>
        <w:tabs>
          <w:tab w:val="num" w:pos="397"/>
        </w:tabs>
        <w:ind w:left="397" w:hanging="397"/>
      </w:pPr>
      <w:rPr>
        <w:rFonts w:hint="default"/>
        <w:sz w:val="24"/>
        <w:szCs w:val="24"/>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5">
    <w:nsid w:val="37C66C1E"/>
    <w:multiLevelType w:val="hybridMultilevel"/>
    <w:tmpl w:val="2CCAB314"/>
    <w:lvl w:ilvl="0" w:tplc="CF7AF924">
      <w:start w:val="1"/>
      <w:numFmt w:val="decimal"/>
      <w:lvlText w:val="%1."/>
      <w:lvlJc w:val="left"/>
      <w:pPr>
        <w:tabs>
          <w:tab w:val="num" w:pos="340"/>
        </w:tabs>
        <w:ind w:left="340" w:hanging="34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6">
    <w:nsid w:val="3F391D92"/>
    <w:multiLevelType w:val="hybridMultilevel"/>
    <w:tmpl w:val="C35C388A"/>
    <w:lvl w:ilvl="0" w:tplc="A79EF7F2">
      <w:start w:val="1"/>
      <w:numFmt w:val="decimal"/>
      <w:lvlText w:val="%1."/>
      <w:lvlJc w:val="left"/>
      <w:pPr>
        <w:tabs>
          <w:tab w:val="num" w:pos="397"/>
        </w:tabs>
        <w:ind w:left="397" w:hanging="397"/>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7">
    <w:nsid w:val="4D9F110C"/>
    <w:multiLevelType w:val="hybridMultilevel"/>
    <w:tmpl w:val="40F6B088"/>
    <w:lvl w:ilvl="0" w:tplc="A79EF7F2">
      <w:start w:val="1"/>
      <w:numFmt w:val="decimal"/>
      <w:lvlText w:val="%1."/>
      <w:lvlJc w:val="left"/>
      <w:pPr>
        <w:tabs>
          <w:tab w:val="num" w:pos="397"/>
        </w:tabs>
        <w:ind w:left="397" w:hanging="397"/>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8">
    <w:nsid w:val="501D3C21"/>
    <w:multiLevelType w:val="hybridMultilevel"/>
    <w:tmpl w:val="007623AC"/>
    <w:lvl w:ilvl="0" w:tplc="CF7AF924">
      <w:start w:val="1"/>
      <w:numFmt w:val="decimal"/>
      <w:lvlText w:val="%1."/>
      <w:lvlJc w:val="left"/>
      <w:pPr>
        <w:tabs>
          <w:tab w:val="num" w:pos="340"/>
        </w:tabs>
        <w:ind w:left="340" w:hanging="34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9">
    <w:nsid w:val="51BC5A9A"/>
    <w:multiLevelType w:val="multilevel"/>
    <w:tmpl w:val="5A746A56"/>
    <w:lvl w:ilvl="0">
      <w:start w:val="1"/>
      <w:numFmt w:val="decimal"/>
      <w:lvlText w:val="%1."/>
      <w:lvlJc w:val="left"/>
      <w:pPr>
        <w:tabs>
          <w:tab w:val="num" w:pos="397"/>
        </w:tabs>
        <w:ind w:left="397" w:hanging="397"/>
      </w:pPr>
      <w:rPr>
        <w:rFonts w:hint="default"/>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nsid w:val="593A3D4E"/>
    <w:multiLevelType w:val="hybridMultilevel"/>
    <w:tmpl w:val="18E68A04"/>
    <w:lvl w:ilvl="0" w:tplc="CF7AF924">
      <w:start w:val="1"/>
      <w:numFmt w:val="decimal"/>
      <w:lvlText w:val="%1."/>
      <w:lvlJc w:val="left"/>
      <w:pPr>
        <w:tabs>
          <w:tab w:val="num" w:pos="340"/>
        </w:tabs>
        <w:ind w:left="340" w:hanging="34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21">
    <w:nsid w:val="59F966FA"/>
    <w:multiLevelType w:val="hybridMultilevel"/>
    <w:tmpl w:val="9678275E"/>
    <w:lvl w:ilvl="0" w:tplc="CF7AF924">
      <w:start w:val="1"/>
      <w:numFmt w:val="decimal"/>
      <w:lvlText w:val="%1."/>
      <w:lvlJc w:val="left"/>
      <w:pPr>
        <w:tabs>
          <w:tab w:val="num" w:pos="340"/>
        </w:tabs>
        <w:ind w:left="340" w:hanging="34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22">
    <w:nsid w:val="607773D6"/>
    <w:multiLevelType w:val="hybridMultilevel"/>
    <w:tmpl w:val="A2C8565C"/>
    <w:lvl w:ilvl="0" w:tplc="9F9237CA">
      <w:start w:val="1"/>
      <w:numFmt w:val="decimal"/>
      <w:lvlText w:val="%1."/>
      <w:lvlJc w:val="left"/>
      <w:pPr>
        <w:tabs>
          <w:tab w:val="num" w:pos="397"/>
        </w:tabs>
        <w:ind w:left="397" w:hanging="397"/>
      </w:pPr>
      <w:rPr>
        <w:rFonts w:hint="default"/>
        <w:sz w:val="24"/>
        <w:szCs w:val="24"/>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23">
    <w:nsid w:val="652170AD"/>
    <w:multiLevelType w:val="hybridMultilevel"/>
    <w:tmpl w:val="C712B2B0"/>
    <w:lvl w:ilvl="0" w:tplc="BF78F376">
      <w:start w:val="1"/>
      <w:numFmt w:val="decimal"/>
      <w:lvlText w:val="%1."/>
      <w:lvlJc w:val="left"/>
      <w:pPr>
        <w:tabs>
          <w:tab w:val="num" w:pos="397"/>
        </w:tabs>
        <w:ind w:left="397" w:hanging="397"/>
      </w:pPr>
      <w:rPr>
        <w:rFonts w:hint="default"/>
        <w:sz w:val="24"/>
        <w:szCs w:val="24"/>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24">
    <w:nsid w:val="6B415F76"/>
    <w:multiLevelType w:val="multilevel"/>
    <w:tmpl w:val="1ECCD48A"/>
    <w:lvl w:ilvl="0">
      <w:start w:val="1"/>
      <w:numFmt w:val="decimal"/>
      <w:lvlText w:val="%1."/>
      <w:lvlJc w:val="left"/>
      <w:pPr>
        <w:tabs>
          <w:tab w:val="num" w:pos="340"/>
        </w:tabs>
        <w:ind w:left="340" w:hanging="340"/>
      </w:pPr>
      <w:rPr>
        <w:rFonts w:hint="default"/>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nsid w:val="6B4C1D8A"/>
    <w:multiLevelType w:val="hybridMultilevel"/>
    <w:tmpl w:val="4712FABE"/>
    <w:lvl w:ilvl="0" w:tplc="EA985BE8">
      <w:start w:val="1"/>
      <w:numFmt w:val="decimal"/>
      <w:lvlText w:val="%1."/>
      <w:lvlJc w:val="left"/>
      <w:pPr>
        <w:tabs>
          <w:tab w:val="num" w:pos="397"/>
        </w:tabs>
        <w:ind w:left="397" w:hanging="397"/>
      </w:pPr>
      <w:rPr>
        <w:rFonts w:hint="default"/>
        <w:sz w:val="24"/>
        <w:szCs w:val="24"/>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26">
    <w:nsid w:val="716879C2"/>
    <w:multiLevelType w:val="hybridMultilevel"/>
    <w:tmpl w:val="C35C388A"/>
    <w:lvl w:ilvl="0" w:tplc="A79EF7F2">
      <w:start w:val="1"/>
      <w:numFmt w:val="decimal"/>
      <w:lvlText w:val="%1."/>
      <w:lvlJc w:val="left"/>
      <w:pPr>
        <w:tabs>
          <w:tab w:val="num" w:pos="397"/>
        </w:tabs>
        <w:ind w:left="397" w:hanging="397"/>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27">
    <w:nsid w:val="73596385"/>
    <w:multiLevelType w:val="hybridMultilevel"/>
    <w:tmpl w:val="6B82BC82"/>
    <w:lvl w:ilvl="0" w:tplc="CF7AF924">
      <w:start w:val="1"/>
      <w:numFmt w:val="decimal"/>
      <w:lvlText w:val="%1."/>
      <w:lvlJc w:val="left"/>
      <w:pPr>
        <w:tabs>
          <w:tab w:val="num" w:pos="340"/>
        </w:tabs>
        <w:ind w:left="340" w:hanging="34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28">
    <w:nsid w:val="73A31242"/>
    <w:multiLevelType w:val="hybridMultilevel"/>
    <w:tmpl w:val="2FBC88A8"/>
    <w:lvl w:ilvl="0" w:tplc="CF7AF924">
      <w:start w:val="1"/>
      <w:numFmt w:val="decimal"/>
      <w:lvlText w:val="%1."/>
      <w:lvlJc w:val="left"/>
      <w:pPr>
        <w:tabs>
          <w:tab w:val="num" w:pos="340"/>
        </w:tabs>
        <w:ind w:left="340" w:hanging="34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29">
    <w:nsid w:val="76735E62"/>
    <w:multiLevelType w:val="hybridMultilevel"/>
    <w:tmpl w:val="1ECCD48A"/>
    <w:lvl w:ilvl="0" w:tplc="399A1604">
      <w:start w:val="1"/>
      <w:numFmt w:val="decimal"/>
      <w:lvlText w:val="%1."/>
      <w:lvlJc w:val="left"/>
      <w:pPr>
        <w:tabs>
          <w:tab w:val="num" w:pos="340"/>
        </w:tabs>
        <w:ind w:left="340" w:hanging="340"/>
      </w:pPr>
      <w:rPr>
        <w:rFonts w:hint="default"/>
        <w:i w:val="0"/>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30">
    <w:nsid w:val="774C61F9"/>
    <w:multiLevelType w:val="hybridMultilevel"/>
    <w:tmpl w:val="D43E0BF6"/>
    <w:lvl w:ilvl="0" w:tplc="CF7AF924">
      <w:start w:val="1"/>
      <w:numFmt w:val="decimal"/>
      <w:lvlText w:val="%1."/>
      <w:lvlJc w:val="left"/>
      <w:pPr>
        <w:tabs>
          <w:tab w:val="num" w:pos="340"/>
        </w:tabs>
        <w:ind w:left="340" w:hanging="3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7EF96801"/>
    <w:multiLevelType w:val="hybridMultilevel"/>
    <w:tmpl w:val="7342176E"/>
    <w:lvl w:ilvl="0" w:tplc="84E4B204">
      <w:start w:val="1"/>
      <w:numFmt w:val="decimal"/>
      <w:lvlText w:val="%1."/>
      <w:lvlJc w:val="left"/>
      <w:pPr>
        <w:tabs>
          <w:tab w:val="num" w:pos="340"/>
        </w:tabs>
        <w:ind w:left="340" w:hanging="340"/>
      </w:pPr>
      <w:rPr>
        <w:rFonts w:hint="default"/>
        <w:i w:val="0"/>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32">
    <w:nsid w:val="7FED75E8"/>
    <w:multiLevelType w:val="hybridMultilevel"/>
    <w:tmpl w:val="1AFC89D2"/>
    <w:lvl w:ilvl="0" w:tplc="A79EF7F2">
      <w:start w:val="1"/>
      <w:numFmt w:val="decimal"/>
      <w:lvlText w:val="%1."/>
      <w:lvlJc w:val="left"/>
      <w:pPr>
        <w:tabs>
          <w:tab w:val="num" w:pos="397"/>
        </w:tabs>
        <w:ind w:left="397" w:hanging="397"/>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num w:numId="1">
    <w:abstractNumId w:val="3"/>
  </w:num>
  <w:num w:numId="2">
    <w:abstractNumId w:val="9"/>
  </w:num>
  <w:num w:numId="3">
    <w:abstractNumId w:val="0"/>
  </w:num>
  <w:num w:numId="4">
    <w:abstractNumId w:val="15"/>
  </w:num>
  <w:num w:numId="5">
    <w:abstractNumId w:val="18"/>
  </w:num>
  <w:num w:numId="6">
    <w:abstractNumId w:val="27"/>
  </w:num>
  <w:num w:numId="7">
    <w:abstractNumId w:val="12"/>
  </w:num>
  <w:num w:numId="8">
    <w:abstractNumId w:val="21"/>
  </w:num>
  <w:num w:numId="9">
    <w:abstractNumId w:val="20"/>
  </w:num>
  <w:num w:numId="10">
    <w:abstractNumId w:val="11"/>
  </w:num>
  <w:num w:numId="11">
    <w:abstractNumId w:val="6"/>
  </w:num>
  <w:num w:numId="12">
    <w:abstractNumId w:val="29"/>
  </w:num>
  <w:num w:numId="13">
    <w:abstractNumId w:val="10"/>
  </w:num>
  <w:num w:numId="14">
    <w:abstractNumId w:val="28"/>
  </w:num>
  <w:num w:numId="15">
    <w:abstractNumId w:val="5"/>
  </w:num>
  <w:num w:numId="16">
    <w:abstractNumId w:val="1"/>
  </w:num>
  <w:num w:numId="17">
    <w:abstractNumId w:val="14"/>
  </w:num>
  <w:num w:numId="18">
    <w:abstractNumId w:val="17"/>
  </w:num>
  <w:num w:numId="19">
    <w:abstractNumId w:val="32"/>
  </w:num>
  <w:num w:numId="20">
    <w:abstractNumId w:val="26"/>
  </w:num>
  <w:num w:numId="21">
    <w:abstractNumId w:val="19"/>
  </w:num>
  <w:num w:numId="22">
    <w:abstractNumId w:val="4"/>
  </w:num>
  <w:num w:numId="23">
    <w:abstractNumId w:val="22"/>
  </w:num>
  <w:num w:numId="24">
    <w:abstractNumId w:val="23"/>
  </w:num>
  <w:num w:numId="25">
    <w:abstractNumId w:val="25"/>
  </w:num>
  <w:num w:numId="26">
    <w:abstractNumId w:val="24"/>
  </w:num>
  <w:num w:numId="27">
    <w:abstractNumId w:val="31"/>
  </w:num>
  <w:num w:numId="28">
    <w:abstractNumId w:val="13"/>
  </w:num>
  <w:num w:numId="29">
    <w:abstractNumId w:val="7"/>
  </w:num>
  <w:num w:numId="30">
    <w:abstractNumId w:val="16"/>
  </w:num>
  <w:num w:numId="31">
    <w:abstractNumId w:val="2"/>
  </w:num>
  <w:num w:numId="32">
    <w:abstractNumId w:val="8"/>
  </w:num>
  <w:num w:numId="33">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hideSpellingErrors/>
  <w:activeWritingStyle w:appName="MSWord" w:lang="en-US" w:vendorID="64" w:dllVersion="131078" w:nlCheck="1" w:checkStyle="1"/>
  <w:activeWritingStyle w:appName="MSWord" w:lang="fr-FR" w:vendorID="64" w:dllVersion="131078" w:nlCheck="1" w:checkStyle="1"/>
  <w:proofState w:grammar="clean"/>
  <w:stylePaneFormatFilter w:val="3F01"/>
  <w:defaultTabStop w:val="720"/>
  <w:drawingGridHorizontalSpacing w:val="140"/>
  <w:drawingGridVerticalSpacing w:val="381"/>
  <w:displayHorizontalDrawingGridEvery w:val="2"/>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rsids>
    <w:rsidRoot w:val="00153A73"/>
    <w:rsid w:val="00002F41"/>
    <w:rsid w:val="000037BB"/>
    <w:rsid w:val="000048C3"/>
    <w:rsid w:val="000057E2"/>
    <w:rsid w:val="000065D1"/>
    <w:rsid w:val="000066B4"/>
    <w:rsid w:val="000079EA"/>
    <w:rsid w:val="00010270"/>
    <w:rsid w:val="00012A1B"/>
    <w:rsid w:val="000157F0"/>
    <w:rsid w:val="00015DBE"/>
    <w:rsid w:val="000179EA"/>
    <w:rsid w:val="00021015"/>
    <w:rsid w:val="000215C5"/>
    <w:rsid w:val="000223DE"/>
    <w:rsid w:val="00022417"/>
    <w:rsid w:val="00022576"/>
    <w:rsid w:val="00023D08"/>
    <w:rsid w:val="000240A3"/>
    <w:rsid w:val="00025B0E"/>
    <w:rsid w:val="00025F11"/>
    <w:rsid w:val="000267A2"/>
    <w:rsid w:val="00027CEC"/>
    <w:rsid w:val="00027EE9"/>
    <w:rsid w:val="00030764"/>
    <w:rsid w:val="00032C3B"/>
    <w:rsid w:val="00036600"/>
    <w:rsid w:val="00036892"/>
    <w:rsid w:val="00036B44"/>
    <w:rsid w:val="00041CEC"/>
    <w:rsid w:val="00041D88"/>
    <w:rsid w:val="00042091"/>
    <w:rsid w:val="00042DDE"/>
    <w:rsid w:val="0004363A"/>
    <w:rsid w:val="00046922"/>
    <w:rsid w:val="00052DDC"/>
    <w:rsid w:val="00052DE9"/>
    <w:rsid w:val="00056B4C"/>
    <w:rsid w:val="0006049B"/>
    <w:rsid w:val="0006158B"/>
    <w:rsid w:val="00062DE0"/>
    <w:rsid w:val="00063557"/>
    <w:rsid w:val="00063CAC"/>
    <w:rsid w:val="00063EC5"/>
    <w:rsid w:val="00065C33"/>
    <w:rsid w:val="00065E8E"/>
    <w:rsid w:val="000671CC"/>
    <w:rsid w:val="00067589"/>
    <w:rsid w:val="00071824"/>
    <w:rsid w:val="00072334"/>
    <w:rsid w:val="00072B5D"/>
    <w:rsid w:val="0007349C"/>
    <w:rsid w:val="00076031"/>
    <w:rsid w:val="000760D2"/>
    <w:rsid w:val="00077483"/>
    <w:rsid w:val="00077BAA"/>
    <w:rsid w:val="00080833"/>
    <w:rsid w:val="00081937"/>
    <w:rsid w:val="000823DC"/>
    <w:rsid w:val="00083A29"/>
    <w:rsid w:val="00085299"/>
    <w:rsid w:val="0008702C"/>
    <w:rsid w:val="00090F2B"/>
    <w:rsid w:val="00090F6D"/>
    <w:rsid w:val="000913E3"/>
    <w:rsid w:val="00091ABA"/>
    <w:rsid w:val="00092448"/>
    <w:rsid w:val="000932CC"/>
    <w:rsid w:val="0009508E"/>
    <w:rsid w:val="00095EFD"/>
    <w:rsid w:val="000963C8"/>
    <w:rsid w:val="0009667E"/>
    <w:rsid w:val="00096968"/>
    <w:rsid w:val="000A0963"/>
    <w:rsid w:val="000A1708"/>
    <w:rsid w:val="000A20F2"/>
    <w:rsid w:val="000A26A4"/>
    <w:rsid w:val="000A3FCE"/>
    <w:rsid w:val="000A577F"/>
    <w:rsid w:val="000A7DA6"/>
    <w:rsid w:val="000B17E6"/>
    <w:rsid w:val="000B2481"/>
    <w:rsid w:val="000B371D"/>
    <w:rsid w:val="000B4ABF"/>
    <w:rsid w:val="000B7C90"/>
    <w:rsid w:val="000C030C"/>
    <w:rsid w:val="000C0918"/>
    <w:rsid w:val="000C0B0B"/>
    <w:rsid w:val="000C1449"/>
    <w:rsid w:val="000C153D"/>
    <w:rsid w:val="000C17AE"/>
    <w:rsid w:val="000C452D"/>
    <w:rsid w:val="000C7845"/>
    <w:rsid w:val="000D13C0"/>
    <w:rsid w:val="000D2650"/>
    <w:rsid w:val="000D414C"/>
    <w:rsid w:val="000D4D93"/>
    <w:rsid w:val="000D58A7"/>
    <w:rsid w:val="000D6853"/>
    <w:rsid w:val="000D693D"/>
    <w:rsid w:val="000D7C67"/>
    <w:rsid w:val="000E08AA"/>
    <w:rsid w:val="000E12E9"/>
    <w:rsid w:val="000E20C4"/>
    <w:rsid w:val="000E244A"/>
    <w:rsid w:val="000E2AC9"/>
    <w:rsid w:val="000E3F51"/>
    <w:rsid w:val="000E70E6"/>
    <w:rsid w:val="000E7E09"/>
    <w:rsid w:val="000F1FF8"/>
    <w:rsid w:val="000F355A"/>
    <w:rsid w:val="000F40ED"/>
    <w:rsid w:val="000F44E7"/>
    <w:rsid w:val="000F51E4"/>
    <w:rsid w:val="000F5E1B"/>
    <w:rsid w:val="000F6EA2"/>
    <w:rsid w:val="00100B77"/>
    <w:rsid w:val="00101423"/>
    <w:rsid w:val="001015EA"/>
    <w:rsid w:val="00101CBC"/>
    <w:rsid w:val="001056D3"/>
    <w:rsid w:val="00105E10"/>
    <w:rsid w:val="00105EA6"/>
    <w:rsid w:val="001065E0"/>
    <w:rsid w:val="00110FB0"/>
    <w:rsid w:val="001114CD"/>
    <w:rsid w:val="00113AD4"/>
    <w:rsid w:val="00114214"/>
    <w:rsid w:val="00114FB6"/>
    <w:rsid w:val="00115909"/>
    <w:rsid w:val="00115936"/>
    <w:rsid w:val="0011639B"/>
    <w:rsid w:val="00116D4E"/>
    <w:rsid w:val="00117489"/>
    <w:rsid w:val="00120C4E"/>
    <w:rsid w:val="00121BE4"/>
    <w:rsid w:val="00121F8E"/>
    <w:rsid w:val="001246BF"/>
    <w:rsid w:val="00124DC6"/>
    <w:rsid w:val="00125FDE"/>
    <w:rsid w:val="00126E35"/>
    <w:rsid w:val="0013264E"/>
    <w:rsid w:val="00134967"/>
    <w:rsid w:val="00134BA9"/>
    <w:rsid w:val="001353C1"/>
    <w:rsid w:val="00140010"/>
    <w:rsid w:val="00140BD9"/>
    <w:rsid w:val="00141474"/>
    <w:rsid w:val="00141606"/>
    <w:rsid w:val="00142513"/>
    <w:rsid w:val="00143098"/>
    <w:rsid w:val="001443DA"/>
    <w:rsid w:val="00145AF7"/>
    <w:rsid w:val="00146DD5"/>
    <w:rsid w:val="001472E4"/>
    <w:rsid w:val="00150324"/>
    <w:rsid w:val="00150900"/>
    <w:rsid w:val="00150E25"/>
    <w:rsid w:val="00151DFA"/>
    <w:rsid w:val="0015313D"/>
    <w:rsid w:val="00153A73"/>
    <w:rsid w:val="00155985"/>
    <w:rsid w:val="00160054"/>
    <w:rsid w:val="00163D7D"/>
    <w:rsid w:val="00164084"/>
    <w:rsid w:val="0016569D"/>
    <w:rsid w:val="00166A80"/>
    <w:rsid w:val="00166B1E"/>
    <w:rsid w:val="00167206"/>
    <w:rsid w:val="0016781E"/>
    <w:rsid w:val="00167B7E"/>
    <w:rsid w:val="0017022B"/>
    <w:rsid w:val="00170EF7"/>
    <w:rsid w:val="001715B4"/>
    <w:rsid w:val="00174180"/>
    <w:rsid w:val="00174A72"/>
    <w:rsid w:val="001754A0"/>
    <w:rsid w:val="00176019"/>
    <w:rsid w:val="0017645A"/>
    <w:rsid w:val="00176EB9"/>
    <w:rsid w:val="00177776"/>
    <w:rsid w:val="001811DD"/>
    <w:rsid w:val="00181AE8"/>
    <w:rsid w:val="001821D4"/>
    <w:rsid w:val="001830E8"/>
    <w:rsid w:val="00187C25"/>
    <w:rsid w:val="00190020"/>
    <w:rsid w:val="001932AB"/>
    <w:rsid w:val="00193DB2"/>
    <w:rsid w:val="00194E35"/>
    <w:rsid w:val="00195AB1"/>
    <w:rsid w:val="0019622C"/>
    <w:rsid w:val="00196663"/>
    <w:rsid w:val="001A0565"/>
    <w:rsid w:val="001A1FA8"/>
    <w:rsid w:val="001A2EE8"/>
    <w:rsid w:val="001A3058"/>
    <w:rsid w:val="001A3F18"/>
    <w:rsid w:val="001A4E5D"/>
    <w:rsid w:val="001A5C59"/>
    <w:rsid w:val="001A6416"/>
    <w:rsid w:val="001A6929"/>
    <w:rsid w:val="001A709D"/>
    <w:rsid w:val="001B166C"/>
    <w:rsid w:val="001B1931"/>
    <w:rsid w:val="001B4A54"/>
    <w:rsid w:val="001B4D5B"/>
    <w:rsid w:val="001B4F18"/>
    <w:rsid w:val="001B55FC"/>
    <w:rsid w:val="001B76B2"/>
    <w:rsid w:val="001C0011"/>
    <w:rsid w:val="001C1E15"/>
    <w:rsid w:val="001C33A7"/>
    <w:rsid w:val="001C4677"/>
    <w:rsid w:val="001C63D9"/>
    <w:rsid w:val="001C7950"/>
    <w:rsid w:val="001D0357"/>
    <w:rsid w:val="001D12CC"/>
    <w:rsid w:val="001D38A4"/>
    <w:rsid w:val="001D4F05"/>
    <w:rsid w:val="001D4F7B"/>
    <w:rsid w:val="001D5177"/>
    <w:rsid w:val="001D6167"/>
    <w:rsid w:val="001D649C"/>
    <w:rsid w:val="001D7C68"/>
    <w:rsid w:val="001D7F6A"/>
    <w:rsid w:val="001E0340"/>
    <w:rsid w:val="001E0372"/>
    <w:rsid w:val="001E04A8"/>
    <w:rsid w:val="001E1FA3"/>
    <w:rsid w:val="001E2D81"/>
    <w:rsid w:val="001E3798"/>
    <w:rsid w:val="001E529E"/>
    <w:rsid w:val="001E5964"/>
    <w:rsid w:val="001E608D"/>
    <w:rsid w:val="001E646A"/>
    <w:rsid w:val="001E6906"/>
    <w:rsid w:val="001E703F"/>
    <w:rsid w:val="001F103A"/>
    <w:rsid w:val="001F2047"/>
    <w:rsid w:val="001F266B"/>
    <w:rsid w:val="001F287A"/>
    <w:rsid w:val="001F2FC7"/>
    <w:rsid w:val="001F432E"/>
    <w:rsid w:val="001F46B0"/>
    <w:rsid w:val="001F5A64"/>
    <w:rsid w:val="001F5FC0"/>
    <w:rsid w:val="001F7B3D"/>
    <w:rsid w:val="00201743"/>
    <w:rsid w:val="00201D70"/>
    <w:rsid w:val="00201D8C"/>
    <w:rsid w:val="00201EAC"/>
    <w:rsid w:val="00204390"/>
    <w:rsid w:val="00204C3D"/>
    <w:rsid w:val="00206A10"/>
    <w:rsid w:val="00206CAC"/>
    <w:rsid w:val="002100E4"/>
    <w:rsid w:val="00210339"/>
    <w:rsid w:val="0021179C"/>
    <w:rsid w:val="00211D6E"/>
    <w:rsid w:val="0021665B"/>
    <w:rsid w:val="00216974"/>
    <w:rsid w:val="00221359"/>
    <w:rsid w:val="00223360"/>
    <w:rsid w:val="00227186"/>
    <w:rsid w:val="00227E6A"/>
    <w:rsid w:val="00227F6D"/>
    <w:rsid w:val="00230378"/>
    <w:rsid w:val="00230760"/>
    <w:rsid w:val="002319B3"/>
    <w:rsid w:val="00231DC4"/>
    <w:rsid w:val="002326B2"/>
    <w:rsid w:val="002330AD"/>
    <w:rsid w:val="002331B1"/>
    <w:rsid w:val="00236A20"/>
    <w:rsid w:val="00236D3F"/>
    <w:rsid w:val="00236DE6"/>
    <w:rsid w:val="002374B3"/>
    <w:rsid w:val="0024060A"/>
    <w:rsid w:val="002436B4"/>
    <w:rsid w:val="0024377E"/>
    <w:rsid w:val="00247A61"/>
    <w:rsid w:val="00247B1A"/>
    <w:rsid w:val="002517D1"/>
    <w:rsid w:val="00251AD9"/>
    <w:rsid w:val="00253DE5"/>
    <w:rsid w:val="00255F9E"/>
    <w:rsid w:val="00256204"/>
    <w:rsid w:val="00256422"/>
    <w:rsid w:val="002566AF"/>
    <w:rsid w:val="00256732"/>
    <w:rsid w:val="00257819"/>
    <w:rsid w:val="00260477"/>
    <w:rsid w:val="00261533"/>
    <w:rsid w:val="00261A10"/>
    <w:rsid w:val="00262C91"/>
    <w:rsid w:val="002637B6"/>
    <w:rsid w:val="00264919"/>
    <w:rsid w:val="002649D1"/>
    <w:rsid w:val="00264B81"/>
    <w:rsid w:val="00264DD8"/>
    <w:rsid w:val="0026545F"/>
    <w:rsid w:val="002702EF"/>
    <w:rsid w:val="00271794"/>
    <w:rsid w:val="00272E56"/>
    <w:rsid w:val="002735E9"/>
    <w:rsid w:val="00273745"/>
    <w:rsid w:val="00280D5E"/>
    <w:rsid w:val="002812B8"/>
    <w:rsid w:val="002818CE"/>
    <w:rsid w:val="00283398"/>
    <w:rsid w:val="00286DA7"/>
    <w:rsid w:val="0028774B"/>
    <w:rsid w:val="00291177"/>
    <w:rsid w:val="00291C3A"/>
    <w:rsid w:val="002926C7"/>
    <w:rsid w:val="00292B41"/>
    <w:rsid w:val="00292FC0"/>
    <w:rsid w:val="002967FE"/>
    <w:rsid w:val="0029711F"/>
    <w:rsid w:val="002A1B87"/>
    <w:rsid w:val="002A215D"/>
    <w:rsid w:val="002A263A"/>
    <w:rsid w:val="002A6583"/>
    <w:rsid w:val="002A73D3"/>
    <w:rsid w:val="002A7831"/>
    <w:rsid w:val="002B04B1"/>
    <w:rsid w:val="002B280C"/>
    <w:rsid w:val="002B283F"/>
    <w:rsid w:val="002B4544"/>
    <w:rsid w:val="002B668A"/>
    <w:rsid w:val="002B68C3"/>
    <w:rsid w:val="002C0E5E"/>
    <w:rsid w:val="002C1AFB"/>
    <w:rsid w:val="002C224E"/>
    <w:rsid w:val="002C317B"/>
    <w:rsid w:val="002C4018"/>
    <w:rsid w:val="002C53AE"/>
    <w:rsid w:val="002C56D4"/>
    <w:rsid w:val="002C57FD"/>
    <w:rsid w:val="002C632B"/>
    <w:rsid w:val="002C6FAC"/>
    <w:rsid w:val="002C7F6D"/>
    <w:rsid w:val="002D02FD"/>
    <w:rsid w:val="002D1FDD"/>
    <w:rsid w:val="002D2F14"/>
    <w:rsid w:val="002D33CE"/>
    <w:rsid w:val="002D3693"/>
    <w:rsid w:val="002D3FAE"/>
    <w:rsid w:val="002D4473"/>
    <w:rsid w:val="002D48BF"/>
    <w:rsid w:val="002D62E2"/>
    <w:rsid w:val="002D6517"/>
    <w:rsid w:val="002D71DF"/>
    <w:rsid w:val="002D7DA5"/>
    <w:rsid w:val="002D7F34"/>
    <w:rsid w:val="002E3248"/>
    <w:rsid w:val="002E63B8"/>
    <w:rsid w:val="002E6DF0"/>
    <w:rsid w:val="002E7906"/>
    <w:rsid w:val="002E7B8B"/>
    <w:rsid w:val="002F08DF"/>
    <w:rsid w:val="002F104E"/>
    <w:rsid w:val="002F65D2"/>
    <w:rsid w:val="002F6A54"/>
    <w:rsid w:val="002F7FFA"/>
    <w:rsid w:val="00300032"/>
    <w:rsid w:val="0030047F"/>
    <w:rsid w:val="00301A39"/>
    <w:rsid w:val="00302D3E"/>
    <w:rsid w:val="003037BF"/>
    <w:rsid w:val="00303D88"/>
    <w:rsid w:val="00307818"/>
    <w:rsid w:val="00314798"/>
    <w:rsid w:val="00315737"/>
    <w:rsid w:val="0031678A"/>
    <w:rsid w:val="00316A1D"/>
    <w:rsid w:val="00317E84"/>
    <w:rsid w:val="003208E2"/>
    <w:rsid w:val="00320CF6"/>
    <w:rsid w:val="00321195"/>
    <w:rsid w:val="00322251"/>
    <w:rsid w:val="00322F5C"/>
    <w:rsid w:val="00323CCB"/>
    <w:rsid w:val="003254CA"/>
    <w:rsid w:val="00325961"/>
    <w:rsid w:val="00326D1D"/>
    <w:rsid w:val="00327A51"/>
    <w:rsid w:val="00330039"/>
    <w:rsid w:val="0033303D"/>
    <w:rsid w:val="003339A4"/>
    <w:rsid w:val="00333FFF"/>
    <w:rsid w:val="003349B9"/>
    <w:rsid w:val="00334ED8"/>
    <w:rsid w:val="00335221"/>
    <w:rsid w:val="0033679A"/>
    <w:rsid w:val="003367C3"/>
    <w:rsid w:val="00336E5D"/>
    <w:rsid w:val="00337B6C"/>
    <w:rsid w:val="003403F2"/>
    <w:rsid w:val="00341D4F"/>
    <w:rsid w:val="00343AD3"/>
    <w:rsid w:val="00343FB0"/>
    <w:rsid w:val="0034509A"/>
    <w:rsid w:val="003451D3"/>
    <w:rsid w:val="00345748"/>
    <w:rsid w:val="00346CE7"/>
    <w:rsid w:val="00347CE5"/>
    <w:rsid w:val="00350B3A"/>
    <w:rsid w:val="00350E48"/>
    <w:rsid w:val="00351AA0"/>
    <w:rsid w:val="00352E37"/>
    <w:rsid w:val="00353A28"/>
    <w:rsid w:val="00354479"/>
    <w:rsid w:val="003545B4"/>
    <w:rsid w:val="003556B7"/>
    <w:rsid w:val="003561B5"/>
    <w:rsid w:val="003565CD"/>
    <w:rsid w:val="003578AF"/>
    <w:rsid w:val="00357ED2"/>
    <w:rsid w:val="00361C7E"/>
    <w:rsid w:val="00361DE7"/>
    <w:rsid w:val="00362077"/>
    <w:rsid w:val="003628B2"/>
    <w:rsid w:val="0036397F"/>
    <w:rsid w:val="00363AF6"/>
    <w:rsid w:val="00363D60"/>
    <w:rsid w:val="00363F4E"/>
    <w:rsid w:val="003678A9"/>
    <w:rsid w:val="00371C2F"/>
    <w:rsid w:val="00372A4D"/>
    <w:rsid w:val="003731E4"/>
    <w:rsid w:val="0037390D"/>
    <w:rsid w:val="00373E19"/>
    <w:rsid w:val="00374FF5"/>
    <w:rsid w:val="00377EB8"/>
    <w:rsid w:val="0038038B"/>
    <w:rsid w:val="00380D9A"/>
    <w:rsid w:val="00381D65"/>
    <w:rsid w:val="00382E92"/>
    <w:rsid w:val="0038512E"/>
    <w:rsid w:val="00385B64"/>
    <w:rsid w:val="00386B2D"/>
    <w:rsid w:val="00386FF3"/>
    <w:rsid w:val="00387030"/>
    <w:rsid w:val="003910BB"/>
    <w:rsid w:val="00393003"/>
    <w:rsid w:val="00394298"/>
    <w:rsid w:val="00395F11"/>
    <w:rsid w:val="00395FB6"/>
    <w:rsid w:val="00397DE3"/>
    <w:rsid w:val="003A102A"/>
    <w:rsid w:val="003A18EF"/>
    <w:rsid w:val="003A535C"/>
    <w:rsid w:val="003A5435"/>
    <w:rsid w:val="003A5E1D"/>
    <w:rsid w:val="003B24C2"/>
    <w:rsid w:val="003B3875"/>
    <w:rsid w:val="003B5AB3"/>
    <w:rsid w:val="003B754C"/>
    <w:rsid w:val="003B7ED9"/>
    <w:rsid w:val="003C032E"/>
    <w:rsid w:val="003C0BBA"/>
    <w:rsid w:val="003C2722"/>
    <w:rsid w:val="003C41F4"/>
    <w:rsid w:val="003C57C1"/>
    <w:rsid w:val="003C6B00"/>
    <w:rsid w:val="003C6D26"/>
    <w:rsid w:val="003C71FB"/>
    <w:rsid w:val="003C71FC"/>
    <w:rsid w:val="003C7428"/>
    <w:rsid w:val="003D1DA0"/>
    <w:rsid w:val="003D1FCD"/>
    <w:rsid w:val="003D235B"/>
    <w:rsid w:val="003D36CB"/>
    <w:rsid w:val="003D683E"/>
    <w:rsid w:val="003E040F"/>
    <w:rsid w:val="003E0A1B"/>
    <w:rsid w:val="003E17CC"/>
    <w:rsid w:val="003E1A95"/>
    <w:rsid w:val="003E629C"/>
    <w:rsid w:val="003E7507"/>
    <w:rsid w:val="003E7FB6"/>
    <w:rsid w:val="003F0ECA"/>
    <w:rsid w:val="003F1BC8"/>
    <w:rsid w:val="003F26DE"/>
    <w:rsid w:val="003F383E"/>
    <w:rsid w:val="003F3EFF"/>
    <w:rsid w:val="003F41FB"/>
    <w:rsid w:val="003F488E"/>
    <w:rsid w:val="003F6F9F"/>
    <w:rsid w:val="003F71BA"/>
    <w:rsid w:val="00402CF0"/>
    <w:rsid w:val="00403651"/>
    <w:rsid w:val="00403B2D"/>
    <w:rsid w:val="00407577"/>
    <w:rsid w:val="00410905"/>
    <w:rsid w:val="00413B51"/>
    <w:rsid w:val="004150DA"/>
    <w:rsid w:val="004155C8"/>
    <w:rsid w:val="004158F9"/>
    <w:rsid w:val="00416919"/>
    <w:rsid w:val="00420962"/>
    <w:rsid w:val="0042148A"/>
    <w:rsid w:val="00421558"/>
    <w:rsid w:val="00422D2F"/>
    <w:rsid w:val="004230CE"/>
    <w:rsid w:val="00423D93"/>
    <w:rsid w:val="004248B1"/>
    <w:rsid w:val="00425228"/>
    <w:rsid w:val="0042568A"/>
    <w:rsid w:val="00425885"/>
    <w:rsid w:val="00426282"/>
    <w:rsid w:val="00432D72"/>
    <w:rsid w:val="00433C13"/>
    <w:rsid w:val="00434B9A"/>
    <w:rsid w:val="004403EA"/>
    <w:rsid w:val="00442ACB"/>
    <w:rsid w:val="00443BEB"/>
    <w:rsid w:val="0044418E"/>
    <w:rsid w:val="00444C14"/>
    <w:rsid w:val="00445956"/>
    <w:rsid w:val="00445D65"/>
    <w:rsid w:val="00454118"/>
    <w:rsid w:val="00454859"/>
    <w:rsid w:val="00454A06"/>
    <w:rsid w:val="0045516E"/>
    <w:rsid w:val="00455D76"/>
    <w:rsid w:val="004569AE"/>
    <w:rsid w:val="00457E4B"/>
    <w:rsid w:val="00457E85"/>
    <w:rsid w:val="00461EC3"/>
    <w:rsid w:val="00463542"/>
    <w:rsid w:val="00463898"/>
    <w:rsid w:val="00463FE1"/>
    <w:rsid w:val="00465B37"/>
    <w:rsid w:val="00466897"/>
    <w:rsid w:val="00467599"/>
    <w:rsid w:val="004675CD"/>
    <w:rsid w:val="00471455"/>
    <w:rsid w:val="00471992"/>
    <w:rsid w:val="0047555E"/>
    <w:rsid w:val="00475AAD"/>
    <w:rsid w:val="00475E1A"/>
    <w:rsid w:val="004766C7"/>
    <w:rsid w:val="00476F10"/>
    <w:rsid w:val="00477895"/>
    <w:rsid w:val="004778BE"/>
    <w:rsid w:val="00483895"/>
    <w:rsid w:val="004863ED"/>
    <w:rsid w:val="00486448"/>
    <w:rsid w:val="00486B55"/>
    <w:rsid w:val="00491B25"/>
    <w:rsid w:val="00493E22"/>
    <w:rsid w:val="0049472E"/>
    <w:rsid w:val="004A2A19"/>
    <w:rsid w:val="004A2FD9"/>
    <w:rsid w:val="004A31AB"/>
    <w:rsid w:val="004A3A23"/>
    <w:rsid w:val="004A4028"/>
    <w:rsid w:val="004A5670"/>
    <w:rsid w:val="004A6157"/>
    <w:rsid w:val="004A6624"/>
    <w:rsid w:val="004A7238"/>
    <w:rsid w:val="004A7321"/>
    <w:rsid w:val="004B2787"/>
    <w:rsid w:val="004B5E9D"/>
    <w:rsid w:val="004C0726"/>
    <w:rsid w:val="004C09AA"/>
    <w:rsid w:val="004C0F10"/>
    <w:rsid w:val="004C113A"/>
    <w:rsid w:val="004C301A"/>
    <w:rsid w:val="004C62AD"/>
    <w:rsid w:val="004C768E"/>
    <w:rsid w:val="004C7F0A"/>
    <w:rsid w:val="004D166B"/>
    <w:rsid w:val="004D1932"/>
    <w:rsid w:val="004D4BE9"/>
    <w:rsid w:val="004D6125"/>
    <w:rsid w:val="004E12DB"/>
    <w:rsid w:val="004E146C"/>
    <w:rsid w:val="004E1B2D"/>
    <w:rsid w:val="004E1FC0"/>
    <w:rsid w:val="004E4A48"/>
    <w:rsid w:val="004E4D5C"/>
    <w:rsid w:val="004E7F5D"/>
    <w:rsid w:val="004F0065"/>
    <w:rsid w:val="004F1328"/>
    <w:rsid w:val="004F13BE"/>
    <w:rsid w:val="004F2829"/>
    <w:rsid w:val="004F2D57"/>
    <w:rsid w:val="004F343F"/>
    <w:rsid w:val="004F4F65"/>
    <w:rsid w:val="004F5BB2"/>
    <w:rsid w:val="004F5FE1"/>
    <w:rsid w:val="004F662A"/>
    <w:rsid w:val="004F68CE"/>
    <w:rsid w:val="004F7B09"/>
    <w:rsid w:val="00500F79"/>
    <w:rsid w:val="005031C2"/>
    <w:rsid w:val="00503E9E"/>
    <w:rsid w:val="00506553"/>
    <w:rsid w:val="00506917"/>
    <w:rsid w:val="005116A7"/>
    <w:rsid w:val="0051356B"/>
    <w:rsid w:val="00514841"/>
    <w:rsid w:val="00514907"/>
    <w:rsid w:val="0051550D"/>
    <w:rsid w:val="0052065F"/>
    <w:rsid w:val="00521035"/>
    <w:rsid w:val="00521C11"/>
    <w:rsid w:val="00522153"/>
    <w:rsid w:val="0052379C"/>
    <w:rsid w:val="005237DA"/>
    <w:rsid w:val="00523838"/>
    <w:rsid w:val="00524DCD"/>
    <w:rsid w:val="00525CEA"/>
    <w:rsid w:val="00525D04"/>
    <w:rsid w:val="00525F04"/>
    <w:rsid w:val="0052685F"/>
    <w:rsid w:val="00527812"/>
    <w:rsid w:val="00532563"/>
    <w:rsid w:val="0053256C"/>
    <w:rsid w:val="005329AB"/>
    <w:rsid w:val="005337CE"/>
    <w:rsid w:val="0053444B"/>
    <w:rsid w:val="00535A17"/>
    <w:rsid w:val="00535CB6"/>
    <w:rsid w:val="005432B5"/>
    <w:rsid w:val="00544BC8"/>
    <w:rsid w:val="005455DF"/>
    <w:rsid w:val="005467F7"/>
    <w:rsid w:val="005468A0"/>
    <w:rsid w:val="00546EF7"/>
    <w:rsid w:val="00547801"/>
    <w:rsid w:val="005527E5"/>
    <w:rsid w:val="00554BD1"/>
    <w:rsid w:val="00554D5B"/>
    <w:rsid w:val="005551A6"/>
    <w:rsid w:val="00555DC8"/>
    <w:rsid w:val="00557FDB"/>
    <w:rsid w:val="00560E5F"/>
    <w:rsid w:val="0056108F"/>
    <w:rsid w:val="0056328D"/>
    <w:rsid w:val="00565815"/>
    <w:rsid w:val="00570250"/>
    <w:rsid w:val="00570DE4"/>
    <w:rsid w:val="00571F81"/>
    <w:rsid w:val="00572804"/>
    <w:rsid w:val="005729ED"/>
    <w:rsid w:val="00572C2E"/>
    <w:rsid w:val="0057462E"/>
    <w:rsid w:val="00574E81"/>
    <w:rsid w:val="00575C2F"/>
    <w:rsid w:val="0057695C"/>
    <w:rsid w:val="0058025C"/>
    <w:rsid w:val="00581481"/>
    <w:rsid w:val="005824B3"/>
    <w:rsid w:val="005835FD"/>
    <w:rsid w:val="005838C3"/>
    <w:rsid w:val="00586F4B"/>
    <w:rsid w:val="00587030"/>
    <w:rsid w:val="00590AE7"/>
    <w:rsid w:val="005918B6"/>
    <w:rsid w:val="00591BE6"/>
    <w:rsid w:val="00592679"/>
    <w:rsid w:val="00593312"/>
    <w:rsid w:val="00594781"/>
    <w:rsid w:val="00594EE1"/>
    <w:rsid w:val="00595724"/>
    <w:rsid w:val="005957B8"/>
    <w:rsid w:val="005959F5"/>
    <w:rsid w:val="00595F3D"/>
    <w:rsid w:val="00596E89"/>
    <w:rsid w:val="005A2F2B"/>
    <w:rsid w:val="005A3F9D"/>
    <w:rsid w:val="005A436C"/>
    <w:rsid w:val="005A7236"/>
    <w:rsid w:val="005B14A2"/>
    <w:rsid w:val="005B165B"/>
    <w:rsid w:val="005B2ED7"/>
    <w:rsid w:val="005B3ADA"/>
    <w:rsid w:val="005B4566"/>
    <w:rsid w:val="005B4687"/>
    <w:rsid w:val="005B534A"/>
    <w:rsid w:val="005B6B6F"/>
    <w:rsid w:val="005B7AE8"/>
    <w:rsid w:val="005B7B97"/>
    <w:rsid w:val="005C0DD5"/>
    <w:rsid w:val="005C1058"/>
    <w:rsid w:val="005C2298"/>
    <w:rsid w:val="005C283E"/>
    <w:rsid w:val="005C2863"/>
    <w:rsid w:val="005C31EF"/>
    <w:rsid w:val="005C4CE3"/>
    <w:rsid w:val="005C60BA"/>
    <w:rsid w:val="005C79C7"/>
    <w:rsid w:val="005C79DB"/>
    <w:rsid w:val="005C7FAF"/>
    <w:rsid w:val="005D11B8"/>
    <w:rsid w:val="005D1744"/>
    <w:rsid w:val="005D18F5"/>
    <w:rsid w:val="005D36F5"/>
    <w:rsid w:val="005D45B8"/>
    <w:rsid w:val="005D68C8"/>
    <w:rsid w:val="005D6A49"/>
    <w:rsid w:val="005E07D3"/>
    <w:rsid w:val="005E0ADD"/>
    <w:rsid w:val="005E10AF"/>
    <w:rsid w:val="005E3378"/>
    <w:rsid w:val="005E3500"/>
    <w:rsid w:val="005E40F0"/>
    <w:rsid w:val="005E4198"/>
    <w:rsid w:val="005E5599"/>
    <w:rsid w:val="005E5F04"/>
    <w:rsid w:val="005E66F9"/>
    <w:rsid w:val="005E7A10"/>
    <w:rsid w:val="005F091F"/>
    <w:rsid w:val="005F17AA"/>
    <w:rsid w:val="005F1AA4"/>
    <w:rsid w:val="005F2379"/>
    <w:rsid w:val="005F2797"/>
    <w:rsid w:val="005F342A"/>
    <w:rsid w:val="005F3D6C"/>
    <w:rsid w:val="005F4115"/>
    <w:rsid w:val="005F5B2E"/>
    <w:rsid w:val="005F7F5F"/>
    <w:rsid w:val="006003F9"/>
    <w:rsid w:val="00602128"/>
    <w:rsid w:val="0060219F"/>
    <w:rsid w:val="00603966"/>
    <w:rsid w:val="00604335"/>
    <w:rsid w:val="00605168"/>
    <w:rsid w:val="006055B0"/>
    <w:rsid w:val="00610793"/>
    <w:rsid w:val="006113BA"/>
    <w:rsid w:val="00612712"/>
    <w:rsid w:val="00617728"/>
    <w:rsid w:val="006177A7"/>
    <w:rsid w:val="006178EE"/>
    <w:rsid w:val="006209E3"/>
    <w:rsid w:val="00622362"/>
    <w:rsid w:val="0062251F"/>
    <w:rsid w:val="006252E6"/>
    <w:rsid w:val="006266C3"/>
    <w:rsid w:val="006270FF"/>
    <w:rsid w:val="00627122"/>
    <w:rsid w:val="0062749D"/>
    <w:rsid w:val="0063145A"/>
    <w:rsid w:val="006333DA"/>
    <w:rsid w:val="0063444E"/>
    <w:rsid w:val="00635958"/>
    <w:rsid w:val="0063650A"/>
    <w:rsid w:val="00636B61"/>
    <w:rsid w:val="00636DFB"/>
    <w:rsid w:val="00640166"/>
    <w:rsid w:val="0064165F"/>
    <w:rsid w:val="0064167A"/>
    <w:rsid w:val="006416F0"/>
    <w:rsid w:val="00641AEA"/>
    <w:rsid w:val="00642E6B"/>
    <w:rsid w:val="00643C3C"/>
    <w:rsid w:val="00645A51"/>
    <w:rsid w:val="00645A77"/>
    <w:rsid w:val="00646013"/>
    <w:rsid w:val="00646217"/>
    <w:rsid w:val="00646C68"/>
    <w:rsid w:val="00647D80"/>
    <w:rsid w:val="00651148"/>
    <w:rsid w:val="00651C74"/>
    <w:rsid w:val="0065201A"/>
    <w:rsid w:val="00652A09"/>
    <w:rsid w:val="006533DB"/>
    <w:rsid w:val="006546A5"/>
    <w:rsid w:val="006551E2"/>
    <w:rsid w:val="00655252"/>
    <w:rsid w:val="0065631A"/>
    <w:rsid w:val="0065697A"/>
    <w:rsid w:val="00660D8D"/>
    <w:rsid w:val="0066310C"/>
    <w:rsid w:val="0066362C"/>
    <w:rsid w:val="006642E5"/>
    <w:rsid w:val="00664EB5"/>
    <w:rsid w:val="00665C84"/>
    <w:rsid w:val="00666F32"/>
    <w:rsid w:val="0066790B"/>
    <w:rsid w:val="00671E23"/>
    <w:rsid w:val="0067202D"/>
    <w:rsid w:val="006724D1"/>
    <w:rsid w:val="00672EE3"/>
    <w:rsid w:val="0067449A"/>
    <w:rsid w:val="00674C97"/>
    <w:rsid w:val="00674DF4"/>
    <w:rsid w:val="00675D13"/>
    <w:rsid w:val="006761EC"/>
    <w:rsid w:val="00677FCE"/>
    <w:rsid w:val="00681833"/>
    <w:rsid w:val="00681F39"/>
    <w:rsid w:val="00682FB0"/>
    <w:rsid w:val="00683B43"/>
    <w:rsid w:val="006849C2"/>
    <w:rsid w:val="00690F40"/>
    <w:rsid w:val="00691A3E"/>
    <w:rsid w:val="00692EF1"/>
    <w:rsid w:val="00694A39"/>
    <w:rsid w:val="00694E19"/>
    <w:rsid w:val="00694F0E"/>
    <w:rsid w:val="00695477"/>
    <w:rsid w:val="006954B0"/>
    <w:rsid w:val="00695BB5"/>
    <w:rsid w:val="00695E9D"/>
    <w:rsid w:val="00696300"/>
    <w:rsid w:val="00696EDA"/>
    <w:rsid w:val="00697670"/>
    <w:rsid w:val="006977BA"/>
    <w:rsid w:val="006A05FD"/>
    <w:rsid w:val="006A0E9B"/>
    <w:rsid w:val="006A0F98"/>
    <w:rsid w:val="006A119F"/>
    <w:rsid w:val="006A15B0"/>
    <w:rsid w:val="006A173B"/>
    <w:rsid w:val="006A1E88"/>
    <w:rsid w:val="006A3762"/>
    <w:rsid w:val="006A4928"/>
    <w:rsid w:val="006A6A01"/>
    <w:rsid w:val="006A7F6F"/>
    <w:rsid w:val="006B0C9C"/>
    <w:rsid w:val="006B2606"/>
    <w:rsid w:val="006B3D36"/>
    <w:rsid w:val="006B418E"/>
    <w:rsid w:val="006B52CE"/>
    <w:rsid w:val="006B53D8"/>
    <w:rsid w:val="006B58F1"/>
    <w:rsid w:val="006B5D80"/>
    <w:rsid w:val="006B667A"/>
    <w:rsid w:val="006B78BE"/>
    <w:rsid w:val="006B7C4D"/>
    <w:rsid w:val="006C035A"/>
    <w:rsid w:val="006C0F9C"/>
    <w:rsid w:val="006C2564"/>
    <w:rsid w:val="006C2D76"/>
    <w:rsid w:val="006C3B46"/>
    <w:rsid w:val="006C4345"/>
    <w:rsid w:val="006C61DA"/>
    <w:rsid w:val="006C7B1A"/>
    <w:rsid w:val="006C7DEB"/>
    <w:rsid w:val="006D07FC"/>
    <w:rsid w:val="006D176C"/>
    <w:rsid w:val="006D3F38"/>
    <w:rsid w:val="006D48BD"/>
    <w:rsid w:val="006D4A47"/>
    <w:rsid w:val="006D4CF9"/>
    <w:rsid w:val="006D6253"/>
    <w:rsid w:val="006D6B31"/>
    <w:rsid w:val="006E1556"/>
    <w:rsid w:val="006E2C6B"/>
    <w:rsid w:val="006E425A"/>
    <w:rsid w:val="006E45E0"/>
    <w:rsid w:val="006E67D0"/>
    <w:rsid w:val="006F2E37"/>
    <w:rsid w:val="006F5030"/>
    <w:rsid w:val="006F5C35"/>
    <w:rsid w:val="006F6098"/>
    <w:rsid w:val="006F6123"/>
    <w:rsid w:val="006F7A5C"/>
    <w:rsid w:val="006F7FAE"/>
    <w:rsid w:val="00700325"/>
    <w:rsid w:val="00700761"/>
    <w:rsid w:val="007018E4"/>
    <w:rsid w:val="00704AEC"/>
    <w:rsid w:val="00705944"/>
    <w:rsid w:val="0071010D"/>
    <w:rsid w:val="007103CB"/>
    <w:rsid w:val="007107E8"/>
    <w:rsid w:val="00711C65"/>
    <w:rsid w:val="00712309"/>
    <w:rsid w:val="00713FD8"/>
    <w:rsid w:val="007146B6"/>
    <w:rsid w:val="0071547E"/>
    <w:rsid w:val="007157ED"/>
    <w:rsid w:val="0072058A"/>
    <w:rsid w:val="00721436"/>
    <w:rsid w:val="0072202E"/>
    <w:rsid w:val="0072210F"/>
    <w:rsid w:val="0072355A"/>
    <w:rsid w:val="00724477"/>
    <w:rsid w:val="00726752"/>
    <w:rsid w:val="007268BB"/>
    <w:rsid w:val="00730F30"/>
    <w:rsid w:val="00731BE6"/>
    <w:rsid w:val="00732853"/>
    <w:rsid w:val="00737520"/>
    <w:rsid w:val="0073760C"/>
    <w:rsid w:val="00737648"/>
    <w:rsid w:val="00737694"/>
    <w:rsid w:val="00737ACC"/>
    <w:rsid w:val="0074043B"/>
    <w:rsid w:val="0074199A"/>
    <w:rsid w:val="00744137"/>
    <w:rsid w:val="00744394"/>
    <w:rsid w:val="007446CD"/>
    <w:rsid w:val="007468A8"/>
    <w:rsid w:val="00746E5A"/>
    <w:rsid w:val="00747586"/>
    <w:rsid w:val="00747FBB"/>
    <w:rsid w:val="00750065"/>
    <w:rsid w:val="00751524"/>
    <w:rsid w:val="00752558"/>
    <w:rsid w:val="00753040"/>
    <w:rsid w:val="007530D4"/>
    <w:rsid w:val="00754C78"/>
    <w:rsid w:val="00755A40"/>
    <w:rsid w:val="00755FF8"/>
    <w:rsid w:val="00756D6A"/>
    <w:rsid w:val="00756D9D"/>
    <w:rsid w:val="007570BC"/>
    <w:rsid w:val="00757F8B"/>
    <w:rsid w:val="00761DF9"/>
    <w:rsid w:val="00763651"/>
    <w:rsid w:val="00764767"/>
    <w:rsid w:val="0077093A"/>
    <w:rsid w:val="00770A9B"/>
    <w:rsid w:val="00771806"/>
    <w:rsid w:val="00772CE6"/>
    <w:rsid w:val="00772F94"/>
    <w:rsid w:val="007739B1"/>
    <w:rsid w:val="007741A1"/>
    <w:rsid w:val="007747B5"/>
    <w:rsid w:val="00774A44"/>
    <w:rsid w:val="00774EC3"/>
    <w:rsid w:val="00775593"/>
    <w:rsid w:val="00776129"/>
    <w:rsid w:val="00776F02"/>
    <w:rsid w:val="00777048"/>
    <w:rsid w:val="0077709D"/>
    <w:rsid w:val="00777678"/>
    <w:rsid w:val="00780B42"/>
    <w:rsid w:val="0078443E"/>
    <w:rsid w:val="00784F36"/>
    <w:rsid w:val="007855EE"/>
    <w:rsid w:val="00785C78"/>
    <w:rsid w:val="00786125"/>
    <w:rsid w:val="007868FA"/>
    <w:rsid w:val="00790EFF"/>
    <w:rsid w:val="0079159F"/>
    <w:rsid w:val="007919B1"/>
    <w:rsid w:val="0079208E"/>
    <w:rsid w:val="0079281C"/>
    <w:rsid w:val="0079377C"/>
    <w:rsid w:val="007946D5"/>
    <w:rsid w:val="00794A34"/>
    <w:rsid w:val="00794C9F"/>
    <w:rsid w:val="00795F38"/>
    <w:rsid w:val="00796905"/>
    <w:rsid w:val="007970D8"/>
    <w:rsid w:val="007A0C3B"/>
    <w:rsid w:val="007A1D17"/>
    <w:rsid w:val="007A36CD"/>
    <w:rsid w:val="007A3F81"/>
    <w:rsid w:val="007A41EE"/>
    <w:rsid w:val="007A4346"/>
    <w:rsid w:val="007A6A96"/>
    <w:rsid w:val="007A73CC"/>
    <w:rsid w:val="007B01F2"/>
    <w:rsid w:val="007B04D6"/>
    <w:rsid w:val="007B0806"/>
    <w:rsid w:val="007B0D4D"/>
    <w:rsid w:val="007B121C"/>
    <w:rsid w:val="007B43EE"/>
    <w:rsid w:val="007B44ED"/>
    <w:rsid w:val="007B5423"/>
    <w:rsid w:val="007B582F"/>
    <w:rsid w:val="007C028E"/>
    <w:rsid w:val="007C165F"/>
    <w:rsid w:val="007C167F"/>
    <w:rsid w:val="007C1BAA"/>
    <w:rsid w:val="007C299B"/>
    <w:rsid w:val="007C3DC6"/>
    <w:rsid w:val="007C48AD"/>
    <w:rsid w:val="007C5967"/>
    <w:rsid w:val="007C6564"/>
    <w:rsid w:val="007C6ADC"/>
    <w:rsid w:val="007C6C87"/>
    <w:rsid w:val="007D07D7"/>
    <w:rsid w:val="007D13E8"/>
    <w:rsid w:val="007D279A"/>
    <w:rsid w:val="007D38F5"/>
    <w:rsid w:val="007D4454"/>
    <w:rsid w:val="007D4AFC"/>
    <w:rsid w:val="007D4BD0"/>
    <w:rsid w:val="007D4C97"/>
    <w:rsid w:val="007D6446"/>
    <w:rsid w:val="007E089B"/>
    <w:rsid w:val="007E1356"/>
    <w:rsid w:val="007E16A9"/>
    <w:rsid w:val="007E2700"/>
    <w:rsid w:val="007E4A48"/>
    <w:rsid w:val="007E5454"/>
    <w:rsid w:val="007E639C"/>
    <w:rsid w:val="007E6BB2"/>
    <w:rsid w:val="007E73E8"/>
    <w:rsid w:val="007F085D"/>
    <w:rsid w:val="007F0BBE"/>
    <w:rsid w:val="007F21E3"/>
    <w:rsid w:val="007F2D67"/>
    <w:rsid w:val="007F623D"/>
    <w:rsid w:val="00800797"/>
    <w:rsid w:val="00801C54"/>
    <w:rsid w:val="00804197"/>
    <w:rsid w:val="00804F38"/>
    <w:rsid w:val="0080537F"/>
    <w:rsid w:val="008062F1"/>
    <w:rsid w:val="008068EC"/>
    <w:rsid w:val="00806C33"/>
    <w:rsid w:val="00806FB4"/>
    <w:rsid w:val="008118A9"/>
    <w:rsid w:val="00813A43"/>
    <w:rsid w:val="00814A62"/>
    <w:rsid w:val="00814F93"/>
    <w:rsid w:val="00815565"/>
    <w:rsid w:val="008158A6"/>
    <w:rsid w:val="00815BD6"/>
    <w:rsid w:val="00815C45"/>
    <w:rsid w:val="00816280"/>
    <w:rsid w:val="008163CC"/>
    <w:rsid w:val="008209ED"/>
    <w:rsid w:val="00820D18"/>
    <w:rsid w:val="00821134"/>
    <w:rsid w:val="00822961"/>
    <w:rsid w:val="00822E49"/>
    <w:rsid w:val="0082661B"/>
    <w:rsid w:val="0083069C"/>
    <w:rsid w:val="008309AF"/>
    <w:rsid w:val="00830CFB"/>
    <w:rsid w:val="00831DA6"/>
    <w:rsid w:val="008331B5"/>
    <w:rsid w:val="00834A79"/>
    <w:rsid w:val="00834FF9"/>
    <w:rsid w:val="00835605"/>
    <w:rsid w:val="00835709"/>
    <w:rsid w:val="00835D71"/>
    <w:rsid w:val="00836462"/>
    <w:rsid w:val="00841722"/>
    <w:rsid w:val="00844E93"/>
    <w:rsid w:val="0084567C"/>
    <w:rsid w:val="008459F7"/>
    <w:rsid w:val="00847B9D"/>
    <w:rsid w:val="00851FB3"/>
    <w:rsid w:val="00854E5E"/>
    <w:rsid w:val="008552B8"/>
    <w:rsid w:val="008578AE"/>
    <w:rsid w:val="00860A35"/>
    <w:rsid w:val="00860BFC"/>
    <w:rsid w:val="008615CB"/>
    <w:rsid w:val="0086176E"/>
    <w:rsid w:val="00862C88"/>
    <w:rsid w:val="008646DF"/>
    <w:rsid w:val="0086473C"/>
    <w:rsid w:val="00865705"/>
    <w:rsid w:val="008665F1"/>
    <w:rsid w:val="00870DFD"/>
    <w:rsid w:val="00871411"/>
    <w:rsid w:val="008721AC"/>
    <w:rsid w:val="00872B72"/>
    <w:rsid w:val="0087439E"/>
    <w:rsid w:val="008805AA"/>
    <w:rsid w:val="00880605"/>
    <w:rsid w:val="008816F3"/>
    <w:rsid w:val="00881F25"/>
    <w:rsid w:val="008823A7"/>
    <w:rsid w:val="00882EB9"/>
    <w:rsid w:val="00882ED5"/>
    <w:rsid w:val="00882EDD"/>
    <w:rsid w:val="0088345C"/>
    <w:rsid w:val="00883F2F"/>
    <w:rsid w:val="00886059"/>
    <w:rsid w:val="00887056"/>
    <w:rsid w:val="008870C5"/>
    <w:rsid w:val="00887CEB"/>
    <w:rsid w:val="008909F9"/>
    <w:rsid w:val="00890E50"/>
    <w:rsid w:val="008919E3"/>
    <w:rsid w:val="0089264C"/>
    <w:rsid w:val="00892DD2"/>
    <w:rsid w:val="00893A50"/>
    <w:rsid w:val="008960B3"/>
    <w:rsid w:val="0089694A"/>
    <w:rsid w:val="00896B64"/>
    <w:rsid w:val="00897D00"/>
    <w:rsid w:val="008A036F"/>
    <w:rsid w:val="008A0EC8"/>
    <w:rsid w:val="008A38B6"/>
    <w:rsid w:val="008A3ACC"/>
    <w:rsid w:val="008A4DE9"/>
    <w:rsid w:val="008A5747"/>
    <w:rsid w:val="008A6F52"/>
    <w:rsid w:val="008A7406"/>
    <w:rsid w:val="008A7F1C"/>
    <w:rsid w:val="008B0F58"/>
    <w:rsid w:val="008B207F"/>
    <w:rsid w:val="008B453C"/>
    <w:rsid w:val="008B6078"/>
    <w:rsid w:val="008B7724"/>
    <w:rsid w:val="008B7B08"/>
    <w:rsid w:val="008C05DA"/>
    <w:rsid w:val="008C17C7"/>
    <w:rsid w:val="008C2019"/>
    <w:rsid w:val="008C39C7"/>
    <w:rsid w:val="008C4EBB"/>
    <w:rsid w:val="008D0F7F"/>
    <w:rsid w:val="008D1074"/>
    <w:rsid w:val="008D205E"/>
    <w:rsid w:val="008D2702"/>
    <w:rsid w:val="008D3369"/>
    <w:rsid w:val="008D3894"/>
    <w:rsid w:val="008D4912"/>
    <w:rsid w:val="008D5E86"/>
    <w:rsid w:val="008D60BB"/>
    <w:rsid w:val="008D7B98"/>
    <w:rsid w:val="008D7EFB"/>
    <w:rsid w:val="008E0020"/>
    <w:rsid w:val="008E01E9"/>
    <w:rsid w:val="008E02EF"/>
    <w:rsid w:val="008E0671"/>
    <w:rsid w:val="008E13A0"/>
    <w:rsid w:val="008E1CAD"/>
    <w:rsid w:val="008E21D3"/>
    <w:rsid w:val="008E487F"/>
    <w:rsid w:val="008E57DB"/>
    <w:rsid w:val="008E6740"/>
    <w:rsid w:val="008E6A1C"/>
    <w:rsid w:val="008F025B"/>
    <w:rsid w:val="008F146C"/>
    <w:rsid w:val="008F147E"/>
    <w:rsid w:val="008F3933"/>
    <w:rsid w:val="008F495F"/>
    <w:rsid w:val="008F666B"/>
    <w:rsid w:val="008F7A4E"/>
    <w:rsid w:val="009002FD"/>
    <w:rsid w:val="00900393"/>
    <w:rsid w:val="00900840"/>
    <w:rsid w:val="00900B83"/>
    <w:rsid w:val="00900E13"/>
    <w:rsid w:val="00901633"/>
    <w:rsid w:val="00902A7D"/>
    <w:rsid w:val="009044C0"/>
    <w:rsid w:val="00907E4E"/>
    <w:rsid w:val="00910DCF"/>
    <w:rsid w:val="009122B0"/>
    <w:rsid w:val="00912ADB"/>
    <w:rsid w:val="00913959"/>
    <w:rsid w:val="00913BF1"/>
    <w:rsid w:val="00915078"/>
    <w:rsid w:val="00915E75"/>
    <w:rsid w:val="009161B8"/>
    <w:rsid w:val="009162B2"/>
    <w:rsid w:val="0091668A"/>
    <w:rsid w:val="009168AA"/>
    <w:rsid w:val="009169CA"/>
    <w:rsid w:val="009171F1"/>
    <w:rsid w:val="00917924"/>
    <w:rsid w:val="00917ECD"/>
    <w:rsid w:val="00920A68"/>
    <w:rsid w:val="00921B7D"/>
    <w:rsid w:val="00922240"/>
    <w:rsid w:val="00922A5D"/>
    <w:rsid w:val="00922DC8"/>
    <w:rsid w:val="00923D4C"/>
    <w:rsid w:val="0092463C"/>
    <w:rsid w:val="0092533E"/>
    <w:rsid w:val="009254C2"/>
    <w:rsid w:val="00925D56"/>
    <w:rsid w:val="009261EF"/>
    <w:rsid w:val="00927FED"/>
    <w:rsid w:val="009302A6"/>
    <w:rsid w:val="0093368F"/>
    <w:rsid w:val="00933B56"/>
    <w:rsid w:val="00935A86"/>
    <w:rsid w:val="0093667A"/>
    <w:rsid w:val="00936A72"/>
    <w:rsid w:val="00940EFF"/>
    <w:rsid w:val="00942943"/>
    <w:rsid w:val="00942EFF"/>
    <w:rsid w:val="00943037"/>
    <w:rsid w:val="00943696"/>
    <w:rsid w:val="009439DF"/>
    <w:rsid w:val="00943D5A"/>
    <w:rsid w:val="009469C4"/>
    <w:rsid w:val="009513AB"/>
    <w:rsid w:val="009524AC"/>
    <w:rsid w:val="00953841"/>
    <w:rsid w:val="00954E4D"/>
    <w:rsid w:val="00956DFD"/>
    <w:rsid w:val="00956F42"/>
    <w:rsid w:val="00957FF9"/>
    <w:rsid w:val="009601ED"/>
    <w:rsid w:val="00961B94"/>
    <w:rsid w:val="009635CF"/>
    <w:rsid w:val="00965329"/>
    <w:rsid w:val="009669B0"/>
    <w:rsid w:val="00970719"/>
    <w:rsid w:val="0097192C"/>
    <w:rsid w:val="009728E5"/>
    <w:rsid w:val="00973240"/>
    <w:rsid w:val="00974BDA"/>
    <w:rsid w:val="0097511B"/>
    <w:rsid w:val="009773AC"/>
    <w:rsid w:val="00980D66"/>
    <w:rsid w:val="00983484"/>
    <w:rsid w:val="00983ED9"/>
    <w:rsid w:val="00984E0E"/>
    <w:rsid w:val="00985954"/>
    <w:rsid w:val="00990D17"/>
    <w:rsid w:val="00993E11"/>
    <w:rsid w:val="0099431E"/>
    <w:rsid w:val="00995994"/>
    <w:rsid w:val="00995D35"/>
    <w:rsid w:val="00995FD6"/>
    <w:rsid w:val="00996D81"/>
    <w:rsid w:val="00997025"/>
    <w:rsid w:val="00997699"/>
    <w:rsid w:val="009A0D44"/>
    <w:rsid w:val="009A1B41"/>
    <w:rsid w:val="009A3E98"/>
    <w:rsid w:val="009A75EF"/>
    <w:rsid w:val="009A76C4"/>
    <w:rsid w:val="009B030D"/>
    <w:rsid w:val="009B155B"/>
    <w:rsid w:val="009B229F"/>
    <w:rsid w:val="009B2E57"/>
    <w:rsid w:val="009B3794"/>
    <w:rsid w:val="009B45B5"/>
    <w:rsid w:val="009B5395"/>
    <w:rsid w:val="009B55F1"/>
    <w:rsid w:val="009B57BB"/>
    <w:rsid w:val="009B59A4"/>
    <w:rsid w:val="009B59B5"/>
    <w:rsid w:val="009B5B2C"/>
    <w:rsid w:val="009C1778"/>
    <w:rsid w:val="009C2365"/>
    <w:rsid w:val="009C2FC2"/>
    <w:rsid w:val="009C3EBF"/>
    <w:rsid w:val="009C5966"/>
    <w:rsid w:val="009C5E93"/>
    <w:rsid w:val="009C70B2"/>
    <w:rsid w:val="009C744A"/>
    <w:rsid w:val="009C79FA"/>
    <w:rsid w:val="009D04F1"/>
    <w:rsid w:val="009D0935"/>
    <w:rsid w:val="009D094C"/>
    <w:rsid w:val="009D0F9D"/>
    <w:rsid w:val="009D3481"/>
    <w:rsid w:val="009D3595"/>
    <w:rsid w:val="009D408C"/>
    <w:rsid w:val="009D5A71"/>
    <w:rsid w:val="009D644A"/>
    <w:rsid w:val="009D69C3"/>
    <w:rsid w:val="009E1028"/>
    <w:rsid w:val="009E1C14"/>
    <w:rsid w:val="009E20C3"/>
    <w:rsid w:val="009E262A"/>
    <w:rsid w:val="009E2ECD"/>
    <w:rsid w:val="009E3EB0"/>
    <w:rsid w:val="009E630B"/>
    <w:rsid w:val="009E6761"/>
    <w:rsid w:val="009F03D3"/>
    <w:rsid w:val="009F0E8C"/>
    <w:rsid w:val="009F1095"/>
    <w:rsid w:val="009F636A"/>
    <w:rsid w:val="009F706F"/>
    <w:rsid w:val="009F7EDC"/>
    <w:rsid w:val="00A00107"/>
    <w:rsid w:val="00A00219"/>
    <w:rsid w:val="00A01BFC"/>
    <w:rsid w:val="00A05BB4"/>
    <w:rsid w:val="00A06C7A"/>
    <w:rsid w:val="00A07738"/>
    <w:rsid w:val="00A108D7"/>
    <w:rsid w:val="00A1202E"/>
    <w:rsid w:val="00A135CE"/>
    <w:rsid w:val="00A13814"/>
    <w:rsid w:val="00A13EC7"/>
    <w:rsid w:val="00A15711"/>
    <w:rsid w:val="00A16056"/>
    <w:rsid w:val="00A2087F"/>
    <w:rsid w:val="00A210AB"/>
    <w:rsid w:val="00A24153"/>
    <w:rsid w:val="00A249F8"/>
    <w:rsid w:val="00A25329"/>
    <w:rsid w:val="00A25610"/>
    <w:rsid w:val="00A25BCE"/>
    <w:rsid w:val="00A263B2"/>
    <w:rsid w:val="00A2667E"/>
    <w:rsid w:val="00A27B03"/>
    <w:rsid w:val="00A3345E"/>
    <w:rsid w:val="00A33955"/>
    <w:rsid w:val="00A33B64"/>
    <w:rsid w:val="00A33BC5"/>
    <w:rsid w:val="00A424CF"/>
    <w:rsid w:val="00A42D69"/>
    <w:rsid w:val="00A43E60"/>
    <w:rsid w:val="00A44F3F"/>
    <w:rsid w:val="00A45752"/>
    <w:rsid w:val="00A47161"/>
    <w:rsid w:val="00A50081"/>
    <w:rsid w:val="00A51BA5"/>
    <w:rsid w:val="00A52F47"/>
    <w:rsid w:val="00A54181"/>
    <w:rsid w:val="00A54548"/>
    <w:rsid w:val="00A5527E"/>
    <w:rsid w:val="00A555E2"/>
    <w:rsid w:val="00A5575B"/>
    <w:rsid w:val="00A57099"/>
    <w:rsid w:val="00A612B4"/>
    <w:rsid w:val="00A618EC"/>
    <w:rsid w:val="00A63FC8"/>
    <w:rsid w:val="00A644D9"/>
    <w:rsid w:val="00A65C93"/>
    <w:rsid w:val="00A663B0"/>
    <w:rsid w:val="00A66CFA"/>
    <w:rsid w:val="00A66F31"/>
    <w:rsid w:val="00A67096"/>
    <w:rsid w:val="00A67146"/>
    <w:rsid w:val="00A671DE"/>
    <w:rsid w:val="00A6786A"/>
    <w:rsid w:val="00A6790E"/>
    <w:rsid w:val="00A71D50"/>
    <w:rsid w:val="00A729BD"/>
    <w:rsid w:val="00A756DB"/>
    <w:rsid w:val="00A7632F"/>
    <w:rsid w:val="00A80BF2"/>
    <w:rsid w:val="00A82A30"/>
    <w:rsid w:val="00A83617"/>
    <w:rsid w:val="00A866B4"/>
    <w:rsid w:val="00A86842"/>
    <w:rsid w:val="00A86D1D"/>
    <w:rsid w:val="00A87071"/>
    <w:rsid w:val="00A878B5"/>
    <w:rsid w:val="00A91D7F"/>
    <w:rsid w:val="00A92156"/>
    <w:rsid w:val="00A92567"/>
    <w:rsid w:val="00A9296F"/>
    <w:rsid w:val="00A92E92"/>
    <w:rsid w:val="00A93DEB"/>
    <w:rsid w:val="00A951A5"/>
    <w:rsid w:val="00A96F5C"/>
    <w:rsid w:val="00A976B4"/>
    <w:rsid w:val="00A97B65"/>
    <w:rsid w:val="00A97E37"/>
    <w:rsid w:val="00AA1206"/>
    <w:rsid w:val="00AA1C5F"/>
    <w:rsid w:val="00AA2943"/>
    <w:rsid w:val="00AA356D"/>
    <w:rsid w:val="00AA36BD"/>
    <w:rsid w:val="00AA39E0"/>
    <w:rsid w:val="00AA492D"/>
    <w:rsid w:val="00AB01D6"/>
    <w:rsid w:val="00AB06D6"/>
    <w:rsid w:val="00AB0908"/>
    <w:rsid w:val="00AB203F"/>
    <w:rsid w:val="00AB22A4"/>
    <w:rsid w:val="00AB23FD"/>
    <w:rsid w:val="00AB40BB"/>
    <w:rsid w:val="00AB43A8"/>
    <w:rsid w:val="00AB44B2"/>
    <w:rsid w:val="00AB4889"/>
    <w:rsid w:val="00AB520C"/>
    <w:rsid w:val="00AB5C5D"/>
    <w:rsid w:val="00AC145C"/>
    <w:rsid w:val="00AC4104"/>
    <w:rsid w:val="00AC43B4"/>
    <w:rsid w:val="00AC4902"/>
    <w:rsid w:val="00AC57AD"/>
    <w:rsid w:val="00AC59A7"/>
    <w:rsid w:val="00AC5DAE"/>
    <w:rsid w:val="00AC691E"/>
    <w:rsid w:val="00AC7678"/>
    <w:rsid w:val="00AD0747"/>
    <w:rsid w:val="00AD0C1C"/>
    <w:rsid w:val="00AD16FA"/>
    <w:rsid w:val="00AD2C3D"/>
    <w:rsid w:val="00AD2CEE"/>
    <w:rsid w:val="00AD4514"/>
    <w:rsid w:val="00AE1A85"/>
    <w:rsid w:val="00AE445B"/>
    <w:rsid w:val="00AE6575"/>
    <w:rsid w:val="00AE6AB2"/>
    <w:rsid w:val="00AE7411"/>
    <w:rsid w:val="00AE75F7"/>
    <w:rsid w:val="00AE7F61"/>
    <w:rsid w:val="00AF0B67"/>
    <w:rsid w:val="00AF0FAB"/>
    <w:rsid w:val="00AF1475"/>
    <w:rsid w:val="00AF32FF"/>
    <w:rsid w:val="00AF3833"/>
    <w:rsid w:val="00AF519F"/>
    <w:rsid w:val="00AF51C7"/>
    <w:rsid w:val="00AF57EF"/>
    <w:rsid w:val="00AF5940"/>
    <w:rsid w:val="00AF6415"/>
    <w:rsid w:val="00AF6799"/>
    <w:rsid w:val="00AF6893"/>
    <w:rsid w:val="00AF79F2"/>
    <w:rsid w:val="00B0019E"/>
    <w:rsid w:val="00B006C1"/>
    <w:rsid w:val="00B016BC"/>
    <w:rsid w:val="00B01962"/>
    <w:rsid w:val="00B01FB0"/>
    <w:rsid w:val="00B024FF"/>
    <w:rsid w:val="00B03072"/>
    <w:rsid w:val="00B037EC"/>
    <w:rsid w:val="00B040A1"/>
    <w:rsid w:val="00B05A12"/>
    <w:rsid w:val="00B071AC"/>
    <w:rsid w:val="00B07233"/>
    <w:rsid w:val="00B075AC"/>
    <w:rsid w:val="00B10C8B"/>
    <w:rsid w:val="00B12870"/>
    <w:rsid w:val="00B14B58"/>
    <w:rsid w:val="00B15073"/>
    <w:rsid w:val="00B16767"/>
    <w:rsid w:val="00B16AB3"/>
    <w:rsid w:val="00B173BB"/>
    <w:rsid w:val="00B173EF"/>
    <w:rsid w:val="00B20F4D"/>
    <w:rsid w:val="00B243D3"/>
    <w:rsid w:val="00B25AA1"/>
    <w:rsid w:val="00B25EC1"/>
    <w:rsid w:val="00B25FDC"/>
    <w:rsid w:val="00B26278"/>
    <w:rsid w:val="00B27CA7"/>
    <w:rsid w:val="00B31EFC"/>
    <w:rsid w:val="00B324EF"/>
    <w:rsid w:val="00B324FC"/>
    <w:rsid w:val="00B32770"/>
    <w:rsid w:val="00B327F0"/>
    <w:rsid w:val="00B334FD"/>
    <w:rsid w:val="00B335CA"/>
    <w:rsid w:val="00B342A0"/>
    <w:rsid w:val="00B34B34"/>
    <w:rsid w:val="00B34FE0"/>
    <w:rsid w:val="00B35B0B"/>
    <w:rsid w:val="00B36078"/>
    <w:rsid w:val="00B36934"/>
    <w:rsid w:val="00B37BB6"/>
    <w:rsid w:val="00B37E13"/>
    <w:rsid w:val="00B4005A"/>
    <w:rsid w:val="00B41627"/>
    <w:rsid w:val="00B41662"/>
    <w:rsid w:val="00B4228B"/>
    <w:rsid w:val="00B4392E"/>
    <w:rsid w:val="00B44D95"/>
    <w:rsid w:val="00B462EF"/>
    <w:rsid w:val="00B46E40"/>
    <w:rsid w:val="00B4753C"/>
    <w:rsid w:val="00B47EDF"/>
    <w:rsid w:val="00B50284"/>
    <w:rsid w:val="00B52A1B"/>
    <w:rsid w:val="00B52F8C"/>
    <w:rsid w:val="00B53258"/>
    <w:rsid w:val="00B5356E"/>
    <w:rsid w:val="00B53B82"/>
    <w:rsid w:val="00B55A0B"/>
    <w:rsid w:val="00B56CF9"/>
    <w:rsid w:val="00B57E42"/>
    <w:rsid w:val="00B6088B"/>
    <w:rsid w:val="00B60BBA"/>
    <w:rsid w:val="00B7124E"/>
    <w:rsid w:val="00B722A5"/>
    <w:rsid w:val="00B73E19"/>
    <w:rsid w:val="00B76DA4"/>
    <w:rsid w:val="00B80001"/>
    <w:rsid w:val="00B8125B"/>
    <w:rsid w:val="00B81989"/>
    <w:rsid w:val="00B81AD8"/>
    <w:rsid w:val="00B81F3E"/>
    <w:rsid w:val="00B82EA6"/>
    <w:rsid w:val="00B82FC3"/>
    <w:rsid w:val="00B84153"/>
    <w:rsid w:val="00B843FC"/>
    <w:rsid w:val="00B848B5"/>
    <w:rsid w:val="00B85DB4"/>
    <w:rsid w:val="00B86E69"/>
    <w:rsid w:val="00B91359"/>
    <w:rsid w:val="00B938B4"/>
    <w:rsid w:val="00B93C1D"/>
    <w:rsid w:val="00B9439E"/>
    <w:rsid w:val="00B949F6"/>
    <w:rsid w:val="00B95222"/>
    <w:rsid w:val="00B95B0A"/>
    <w:rsid w:val="00B95EBA"/>
    <w:rsid w:val="00B96FBC"/>
    <w:rsid w:val="00BA0075"/>
    <w:rsid w:val="00BA0292"/>
    <w:rsid w:val="00BA29B7"/>
    <w:rsid w:val="00BA2CB1"/>
    <w:rsid w:val="00BA3696"/>
    <w:rsid w:val="00BA37B6"/>
    <w:rsid w:val="00BA3A05"/>
    <w:rsid w:val="00BA463C"/>
    <w:rsid w:val="00BA4ECF"/>
    <w:rsid w:val="00BA568B"/>
    <w:rsid w:val="00BA66A2"/>
    <w:rsid w:val="00BA7172"/>
    <w:rsid w:val="00BA7DE6"/>
    <w:rsid w:val="00BB0242"/>
    <w:rsid w:val="00BB14A2"/>
    <w:rsid w:val="00BB15A0"/>
    <w:rsid w:val="00BB20A0"/>
    <w:rsid w:val="00BB373B"/>
    <w:rsid w:val="00BB4BBF"/>
    <w:rsid w:val="00BB4CB2"/>
    <w:rsid w:val="00BB739C"/>
    <w:rsid w:val="00BB7B01"/>
    <w:rsid w:val="00BC0E32"/>
    <w:rsid w:val="00BC13CF"/>
    <w:rsid w:val="00BC1BEF"/>
    <w:rsid w:val="00BC1D78"/>
    <w:rsid w:val="00BC4873"/>
    <w:rsid w:val="00BC4A66"/>
    <w:rsid w:val="00BD1539"/>
    <w:rsid w:val="00BD169F"/>
    <w:rsid w:val="00BD478E"/>
    <w:rsid w:val="00BD7BD7"/>
    <w:rsid w:val="00BE1823"/>
    <w:rsid w:val="00BE1A78"/>
    <w:rsid w:val="00BE38B0"/>
    <w:rsid w:val="00BE3B9F"/>
    <w:rsid w:val="00BE4EFE"/>
    <w:rsid w:val="00BE5CC4"/>
    <w:rsid w:val="00BE7D2B"/>
    <w:rsid w:val="00BE7D52"/>
    <w:rsid w:val="00BF1A0C"/>
    <w:rsid w:val="00BF3BCA"/>
    <w:rsid w:val="00BF3E12"/>
    <w:rsid w:val="00BF7A2F"/>
    <w:rsid w:val="00C00D31"/>
    <w:rsid w:val="00C03235"/>
    <w:rsid w:val="00C03EFE"/>
    <w:rsid w:val="00C048BE"/>
    <w:rsid w:val="00C05348"/>
    <w:rsid w:val="00C0559D"/>
    <w:rsid w:val="00C059D6"/>
    <w:rsid w:val="00C06687"/>
    <w:rsid w:val="00C071FE"/>
    <w:rsid w:val="00C07EC3"/>
    <w:rsid w:val="00C1016F"/>
    <w:rsid w:val="00C10C96"/>
    <w:rsid w:val="00C110D8"/>
    <w:rsid w:val="00C11C95"/>
    <w:rsid w:val="00C128F1"/>
    <w:rsid w:val="00C12E60"/>
    <w:rsid w:val="00C12F29"/>
    <w:rsid w:val="00C131F1"/>
    <w:rsid w:val="00C13324"/>
    <w:rsid w:val="00C14BD1"/>
    <w:rsid w:val="00C16AEF"/>
    <w:rsid w:val="00C20087"/>
    <w:rsid w:val="00C200D1"/>
    <w:rsid w:val="00C22FC4"/>
    <w:rsid w:val="00C24AFD"/>
    <w:rsid w:val="00C252D0"/>
    <w:rsid w:val="00C25DE0"/>
    <w:rsid w:val="00C26002"/>
    <w:rsid w:val="00C30139"/>
    <w:rsid w:val="00C32D26"/>
    <w:rsid w:val="00C3430E"/>
    <w:rsid w:val="00C3695D"/>
    <w:rsid w:val="00C36ECF"/>
    <w:rsid w:val="00C416FA"/>
    <w:rsid w:val="00C42184"/>
    <w:rsid w:val="00C42559"/>
    <w:rsid w:val="00C42EAD"/>
    <w:rsid w:val="00C42FB9"/>
    <w:rsid w:val="00C43003"/>
    <w:rsid w:val="00C43B18"/>
    <w:rsid w:val="00C440E3"/>
    <w:rsid w:val="00C4488B"/>
    <w:rsid w:val="00C453AC"/>
    <w:rsid w:val="00C45EC4"/>
    <w:rsid w:val="00C462BE"/>
    <w:rsid w:val="00C50C28"/>
    <w:rsid w:val="00C50D8C"/>
    <w:rsid w:val="00C53159"/>
    <w:rsid w:val="00C53FF2"/>
    <w:rsid w:val="00C54ACB"/>
    <w:rsid w:val="00C55FF8"/>
    <w:rsid w:val="00C602FC"/>
    <w:rsid w:val="00C6243B"/>
    <w:rsid w:val="00C62872"/>
    <w:rsid w:val="00C63554"/>
    <w:rsid w:val="00C640C4"/>
    <w:rsid w:val="00C64124"/>
    <w:rsid w:val="00C652C6"/>
    <w:rsid w:val="00C67A7A"/>
    <w:rsid w:val="00C713DE"/>
    <w:rsid w:val="00C7464E"/>
    <w:rsid w:val="00C8049A"/>
    <w:rsid w:val="00C805F5"/>
    <w:rsid w:val="00C80E18"/>
    <w:rsid w:val="00C80F59"/>
    <w:rsid w:val="00C824A5"/>
    <w:rsid w:val="00C85093"/>
    <w:rsid w:val="00C85821"/>
    <w:rsid w:val="00C865D0"/>
    <w:rsid w:val="00C876A1"/>
    <w:rsid w:val="00C92B3F"/>
    <w:rsid w:val="00C9334A"/>
    <w:rsid w:val="00C94158"/>
    <w:rsid w:val="00C96BB3"/>
    <w:rsid w:val="00C96C43"/>
    <w:rsid w:val="00CA1E4E"/>
    <w:rsid w:val="00CA44A0"/>
    <w:rsid w:val="00CA5282"/>
    <w:rsid w:val="00CA6799"/>
    <w:rsid w:val="00CA77F9"/>
    <w:rsid w:val="00CA78E1"/>
    <w:rsid w:val="00CB01D0"/>
    <w:rsid w:val="00CB0BE6"/>
    <w:rsid w:val="00CB1758"/>
    <w:rsid w:val="00CB2C33"/>
    <w:rsid w:val="00CB4A50"/>
    <w:rsid w:val="00CB5880"/>
    <w:rsid w:val="00CB6C0F"/>
    <w:rsid w:val="00CC57BE"/>
    <w:rsid w:val="00CC5929"/>
    <w:rsid w:val="00CC7A90"/>
    <w:rsid w:val="00CD0A28"/>
    <w:rsid w:val="00CD2C70"/>
    <w:rsid w:val="00CD4545"/>
    <w:rsid w:val="00CD596B"/>
    <w:rsid w:val="00CD5E85"/>
    <w:rsid w:val="00CD6CB5"/>
    <w:rsid w:val="00CE058E"/>
    <w:rsid w:val="00CE11AF"/>
    <w:rsid w:val="00CE1BD7"/>
    <w:rsid w:val="00CE1CE1"/>
    <w:rsid w:val="00CE2322"/>
    <w:rsid w:val="00CE24E0"/>
    <w:rsid w:val="00CE2C48"/>
    <w:rsid w:val="00CE4173"/>
    <w:rsid w:val="00CE50A4"/>
    <w:rsid w:val="00CE5ECF"/>
    <w:rsid w:val="00CE606C"/>
    <w:rsid w:val="00CF002C"/>
    <w:rsid w:val="00CF062F"/>
    <w:rsid w:val="00CF1C87"/>
    <w:rsid w:val="00CF20C0"/>
    <w:rsid w:val="00CF41E4"/>
    <w:rsid w:val="00CF4B2F"/>
    <w:rsid w:val="00CF4FDD"/>
    <w:rsid w:val="00CF6A18"/>
    <w:rsid w:val="00D00FC8"/>
    <w:rsid w:val="00D017EE"/>
    <w:rsid w:val="00D040A8"/>
    <w:rsid w:val="00D06064"/>
    <w:rsid w:val="00D07350"/>
    <w:rsid w:val="00D07FA6"/>
    <w:rsid w:val="00D10867"/>
    <w:rsid w:val="00D15193"/>
    <w:rsid w:val="00D16B8E"/>
    <w:rsid w:val="00D16F4A"/>
    <w:rsid w:val="00D16F6F"/>
    <w:rsid w:val="00D22BCC"/>
    <w:rsid w:val="00D22BE1"/>
    <w:rsid w:val="00D2414A"/>
    <w:rsid w:val="00D24B5B"/>
    <w:rsid w:val="00D24E51"/>
    <w:rsid w:val="00D25618"/>
    <w:rsid w:val="00D302D9"/>
    <w:rsid w:val="00D30471"/>
    <w:rsid w:val="00D313FE"/>
    <w:rsid w:val="00D3424D"/>
    <w:rsid w:val="00D367B9"/>
    <w:rsid w:val="00D369DF"/>
    <w:rsid w:val="00D36A1D"/>
    <w:rsid w:val="00D36B18"/>
    <w:rsid w:val="00D36C95"/>
    <w:rsid w:val="00D37F3A"/>
    <w:rsid w:val="00D413DF"/>
    <w:rsid w:val="00D414AA"/>
    <w:rsid w:val="00D41614"/>
    <w:rsid w:val="00D41899"/>
    <w:rsid w:val="00D41956"/>
    <w:rsid w:val="00D42034"/>
    <w:rsid w:val="00D424FE"/>
    <w:rsid w:val="00D42B7D"/>
    <w:rsid w:val="00D42EFC"/>
    <w:rsid w:val="00D43263"/>
    <w:rsid w:val="00D43E0B"/>
    <w:rsid w:val="00D451B4"/>
    <w:rsid w:val="00D457B6"/>
    <w:rsid w:val="00D46B0B"/>
    <w:rsid w:val="00D46D14"/>
    <w:rsid w:val="00D47285"/>
    <w:rsid w:val="00D500AC"/>
    <w:rsid w:val="00D5588C"/>
    <w:rsid w:val="00D567C1"/>
    <w:rsid w:val="00D56B79"/>
    <w:rsid w:val="00D57F93"/>
    <w:rsid w:val="00D606AD"/>
    <w:rsid w:val="00D60CEC"/>
    <w:rsid w:val="00D61C7C"/>
    <w:rsid w:val="00D63B57"/>
    <w:rsid w:val="00D66C67"/>
    <w:rsid w:val="00D7038D"/>
    <w:rsid w:val="00D7049D"/>
    <w:rsid w:val="00D7388A"/>
    <w:rsid w:val="00D74B53"/>
    <w:rsid w:val="00D75995"/>
    <w:rsid w:val="00D75D24"/>
    <w:rsid w:val="00D76F5E"/>
    <w:rsid w:val="00D77AB6"/>
    <w:rsid w:val="00D8099A"/>
    <w:rsid w:val="00D80BB9"/>
    <w:rsid w:val="00D80EEE"/>
    <w:rsid w:val="00D81F57"/>
    <w:rsid w:val="00D8304A"/>
    <w:rsid w:val="00D8391F"/>
    <w:rsid w:val="00D83E4B"/>
    <w:rsid w:val="00D85AD5"/>
    <w:rsid w:val="00D86084"/>
    <w:rsid w:val="00D873CE"/>
    <w:rsid w:val="00D87A8A"/>
    <w:rsid w:val="00D87DC7"/>
    <w:rsid w:val="00D900E1"/>
    <w:rsid w:val="00D90BEC"/>
    <w:rsid w:val="00D9125F"/>
    <w:rsid w:val="00D92A8A"/>
    <w:rsid w:val="00D930BD"/>
    <w:rsid w:val="00D93200"/>
    <w:rsid w:val="00D94520"/>
    <w:rsid w:val="00D95BEC"/>
    <w:rsid w:val="00DA15CC"/>
    <w:rsid w:val="00DA2CEA"/>
    <w:rsid w:val="00DA30EB"/>
    <w:rsid w:val="00DA5401"/>
    <w:rsid w:val="00DA5CE2"/>
    <w:rsid w:val="00DA7809"/>
    <w:rsid w:val="00DB129A"/>
    <w:rsid w:val="00DB2EED"/>
    <w:rsid w:val="00DC009A"/>
    <w:rsid w:val="00DC075E"/>
    <w:rsid w:val="00DC2071"/>
    <w:rsid w:val="00DC23F6"/>
    <w:rsid w:val="00DC2C43"/>
    <w:rsid w:val="00DC40E5"/>
    <w:rsid w:val="00DC64AE"/>
    <w:rsid w:val="00DC6FA5"/>
    <w:rsid w:val="00DC7165"/>
    <w:rsid w:val="00DD28AB"/>
    <w:rsid w:val="00DD65D2"/>
    <w:rsid w:val="00DD6771"/>
    <w:rsid w:val="00DD73C8"/>
    <w:rsid w:val="00DD7AFE"/>
    <w:rsid w:val="00DE0416"/>
    <w:rsid w:val="00DE4779"/>
    <w:rsid w:val="00DE5051"/>
    <w:rsid w:val="00DE6228"/>
    <w:rsid w:val="00DE71D1"/>
    <w:rsid w:val="00DE7C44"/>
    <w:rsid w:val="00DF2B17"/>
    <w:rsid w:val="00DF3A24"/>
    <w:rsid w:val="00DF5586"/>
    <w:rsid w:val="00DF6F2F"/>
    <w:rsid w:val="00E034A2"/>
    <w:rsid w:val="00E038E1"/>
    <w:rsid w:val="00E03B29"/>
    <w:rsid w:val="00E0459C"/>
    <w:rsid w:val="00E05750"/>
    <w:rsid w:val="00E065D8"/>
    <w:rsid w:val="00E07461"/>
    <w:rsid w:val="00E1092E"/>
    <w:rsid w:val="00E10EBA"/>
    <w:rsid w:val="00E11CC2"/>
    <w:rsid w:val="00E11F72"/>
    <w:rsid w:val="00E12E89"/>
    <w:rsid w:val="00E12F32"/>
    <w:rsid w:val="00E144C7"/>
    <w:rsid w:val="00E15476"/>
    <w:rsid w:val="00E1567A"/>
    <w:rsid w:val="00E15C52"/>
    <w:rsid w:val="00E16163"/>
    <w:rsid w:val="00E200FA"/>
    <w:rsid w:val="00E212FE"/>
    <w:rsid w:val="00E21DC8"/>
    <w:rsid w:val="00E223D2"/>
    <w:rsid w:val="00E22DB5"/>
    <w:rsid w:val="00E2344E"/>
    <w:rsid w:val="00E2490A"/>
    <w:rsid w:val="00E250C1"/>
    <w:rsid w:val="00E27609"/>
    <w:rsid w:val="00E30384"/>
    <w:rsid w:val="00E315D5"/>
    <w:rsid w:val="00E31EBB"/>
    <w:rsid w:val="00E32305"/>
    <w:rsid w:val="00E33741"/>
    <w:rsid w:val="00E345BA"/>
    <w:rsid w:val="00E34BF8"/>
    <w:rsid w:val="00E35DCF"/>
    <w:rsid w:val="00E36242"/>
    <w:rsid w:val="00E37623"/>
    <w:rsid w:val="00E445D1"/>
    <w:rsid w:val="00E45408"/>
    <w:rsid w:val="00E4566A"/>
    <w:rsid w:val="00E4782D"/>
    <w:rsid w:val="00E47E5C"/>
    <w:rsid w:val="00E5020C"/>
    <w:rsid w:val="00E506DD"/>
    <w:rsid w:val="00E508E7"/>
    <w:rsid w:val="00E512AA"/>
    <w:rsid w:val="00E52534"/>
    <w:rsid w:val="00E53856"/>
    <w:rsid w:val="00E568FE"/>
    <w:rsid w:val="00E57B46"/>
    <w:rsid w:val="00E60F6A"/>
    <w:rsid w:val="00E62181"/>
    <w:rsid w:val="00E62374"/>
    <w:rsid w:val="00E63D6A"/>
    <w:rsid w:val="00E6482B"/>
    <w:rsid w:val="00E649BC"/>
    <w:rsid w:val="00E6525A"/>
    <w:rsid w:val="00E653E1"/>
    <w:rsid w:val="00E66128"/>
    <w:rsid w:val="00E671A3"/>
    <w:rsid w:val="00E726A8"/>
    <w:rsid w:val="00E72E74"/>
    <w:rsid w:val="00E745DD"/>
    <w:rsid w:val="00E7572B"/>
    <w:rsid w:val="00E77807"/>
    <w:rsid w:val="00E804A5"/>
    <w:rsid w:val="00E80BAC"/>
    <w:rsid w:val="00E818F0"/>
    <w:rsid w:val="00E82F90"/>
    <w:rsid w:val="00E83F5E"/>
    <w:rsid w:val="00E87752"/>
    <w:rsid w:val="00E90087"/>
    <w:rsid w:val="00E901F6"/>
    <w:rsid w:val="00E9335A"/>
    <w:rsid w:val="00E93E3A"/>
    <w:rsid w:val="00E94A9D"/>
    <w:rsid w:val="00E9589E"/>
    <w:rsid w:val="00E95B56"/>
    <w:rsid w:val="00E9618E"/>
    <w:rsid w:val="00E9682F"/>
    <w:rsid w:val="00E97EF7"/>
    <w:rsid w:val="00EA031C"/>
    <w:rsid w:val="00EA1CBF"/>
    <w:rsid w:val="00EA2F2E"/>
    <w:rsid w:val="00EA3A6C"/>
    <w:rsid w:val="00EA4170"/>
    <w:rsid w:val="00EA50F6"/>
    <w:rsid w:val="00EA5A5B"/>
    <w:rsid w:val="00EA671C"/>
    <w:rsid w:val="00EA68DB"/>
    <w:rsid w:val="00EA7178"/>
    <w:rsid w:val="00EB187E"/>
    <w:rsid w:val="00EB2611"/>
    <w:rsid w:val="00EB453C"/>
    <w:rsid w:val="00EB4789"/>
    <w:rsid w:val="00EB4E80"/>
    <w:rsid w:val="00EB7760"/>
    <w:rsid w:val="00EB7AF7"/>
    <w:rsid w:val="00EB7CAD"/>
    <w:rsid w:val="00EC1238"/>
    <w:rsid w:val="00EC239A"/>
    <w:rsid w:val="00EC5727"/>
    <w:rsid w:val="00ED14E1"/>
    <w:rsid w:val="00ED14EA"/>
    <w:rsid w:val="00ED2C0B"/>
    <w:rsid w:val="00ED2D5F"/>
    <w:rsid w:val="00ED44FA"/>
    <w:rsid w:val="00ED7DE7"/>
    <w:rsid w:val="00EE07A3"/>
    <w:rsid w:val="00EE1EFF"/>
    <w:rsid w:val="00EE2FEE"/>
    <w:rsid w:val="00EE3EFC"/>
    <w:rsid w:val="00EE709C"/>
    <w:rsid w:val="00EE7A94"/>
    <w:rsid w:val="00EF0978"/>
    <w:rsid w:val="00EF0A8C"/>
    <w:rsid w:val="00EF1BA5"/>
    <w:rsid w:val="00EF2155"/>
    <w:rsid w:val="00EF239D"/>
    <w:rsid w:val="00EF2C6D"/>
    <w:rsid w:val="00EF34AC"/>
    <w:rsid w:val="00EF4823"/>
    <w:rsid w:val="00EF4B56"/>
    <w:rsid w:val="00EF51D4"/>
    <w:rsid w:val="00EF5B95"/>
    <w:rsid w:val="00EF629C"/>
    <w:rsid w:val="00EF6F6B"/>
    <w:rsid w:val="00EF7CC2"/>
    <w:rsid w:val="00EF7E8A"/>
    <w:rsid w:val="00F019E6"/>
    <w:rsid w:val="00F02487"/>
    <w:rsid w:val="00F03126"/>
    <w:rsid w:val="00F06099"/>
    <w:rsid w:val="00F061CC"/>
    <w:rsid w:val="00F06E2A"/>
    <w:rsid w:val="00F07402"/>
    <w:rsid w:val="00F079B9"/>
    <w:rsid w:val="00F12681"/>
    <w:rsid w:val="00F129E6"/>
    <w:rsid w:val="00F16692"/>
    <w:rsid w:val="00F17BC1"/>
    <w:rsid w:val="00F20070"/>
    <w:rsid w:val="00F20948"/>
    <w:rsid w:val="00F21FE2"/>
    <w:rsid w:val="00F22191"/>
    <w:rsid w:val="00F2248E"/>
    <w:rsid w:val="00F229C3"/>
    <w:rsid w:val="00F234D1"/>
    <w:rsid w:val="00F240A2"/>
    <w:rsid w:val="00F25387"/>
    <w:rsid w:val="00F25D39"/>
    <w:rsid w:val="00F26C0D"/>
    <w:rsid w:val="00F312A5"/>
    <w:rsid w:val="00F32314"/>
    <w:rsid w:val="00F32A52"/>
    <w:rsid w:val="00F32C76"/>
    <w:rsid w:val="00F33118"/>
    <w:rsid w:val="00F336C5"/>
    <w:rsid w:val="00F3372B"/>
    <w:rsid w:val="00F3395F"/>
    <w:rsid w:val="00F35885"/>
    <w:rsid w:val="00F35FCC"/>
    <w:rsid w:val="00F37812"/>
    <w:rsid w:val="00F37D42"/>
    <w:rsid w:val="00F407D6"/>
    <w:rsid w:val="00F41245"/>
    <w:rsid w:val="00F4156E"/>
    <w:rsid w:val="00F41B4E"/>
    <w:rsid w:val="00F41E2B"/>
    <w:rsid w:val="00F44049"/>
    <w:rsid w:val="00F46945"/>
    <w:rsid w:val="00F46EB5"/>
    <w:rsid w:val="00F506AF"/>
    <w:rsid w:val="00F50A38"/>
    <w:rsid w:val="00F5234E"/>
    <w:rsid w:val="00F528DE"/>
    <w:rsid w:val="00F538F4"/>
    <w:rsid w:val="00F5468F"/>
    <w:rsid w:val="00F55645"/>
    <w:rsid w:val="00F56AB9"/>
    <w:rsid w:val="00F572CB"/>
    <w:rsid w:val="00F57632"/>
    <w:rsid w:val="00F57D2B"/>
    <w:rsid w:val="00F60535"/>
    <w:rsid w:val="00F605D0"/>
    <w:rsid w:val="00F61523"/>
    <w:rsid w:val="00F618B8"/>
    <w:rsid w:val="00F630FA"/>
    <w:rsid w:val="00F6376B"/>
    <w:rsid w:val="00F65061"/>
    <w:rsid w:val="00F652D4"/>
    <w:rsid w:val="00F654DE"/>
    <w:rsid w:val="00F65AC1"/>
    <w:rsid w:val="00F662EA"/>
    <w:rsid w:val="00F6675E"/>
    <w:rsid w:val="00F67725"/>
    <w:rsid w:val="00F67ED8"/>
    <w:rsid w:val="00F703B0"/>
    <w:rsid w:val="00F73714"/>
    <w:rsid w:val="00F74F4D"/>
    <w:rsid w:val="00F760E8"/>
    <w:rsid w:val="00F76A02"/>
    <w:rsid w:val="00F76D22"/>
    <w:rsid w:val="00F774DF"/>
    <w:rsid w:val="00F77825"/>
    <w:rsid w:val="00F815A6"/>
    <w:rsid w:val="00F82505"/>
    <w:rsid w:val="00F825CC"/>
    <w:rsid w:val="00F82951"/>
    <w:rsid w:val="00F85AB4"/>
    <w:rsid w:val="00F86FD5"/>
    <w:rsid w:val="00F872E3"/>
    <w:rsid w:val="00F90D9D"/>
    <w:rsid w:val="00F927FE"/>
    <w:rsid w:val="00F95F48"/>
    <w:rsid w:val="00FA0AAC"/>
    <w:rsid w:val="00FA1A43"/>
    <w:rsid w:val="00FA529F"/>
    <w:rsid w:val="00FA590B"/>
    <w:rsid w:val="00FB0083"/>
    <w:rsid w:val="00FB038B"/>
    <w:rsid w:val="00FB1158"/>
    <w:rsid w:val="00FB28FA"/>
    <w:rsid w:val="00FB37E1"/>
    <w:rsid w:val="00FB5418"/>
    <w:rsid w:val="00FB61C1"/>
    <w:rsid w:val="00FB6AB8"/>
    <w:rsid w:val="00FC0352"/>
    <w:rsid w:val="00FC05DC"/>
    <w:rsid w:val="00FC1042"/>
    <w:rsid w:val="00FC1E6E"/>
    <w:rsid w:val="00FC2D43"/>
    <w:rsid w:val="00FC354B"/>
    <w:rsid w:val="00FC371C"/>
    <w:rsid w:val="00FC41D0"/>
    <w:rsid w:val="00FC4872"/>
    <w:rsid w:val="00FC56B9"/>
    <w:rsid w:val="00FC5A12"/>
    <w:rsid w:val="00FC6BC6"/>
    <w:rsid w:val="00FD0047"/>
    <w:rsid w:val="00FD0682"/>
    <w:rsid w:val="00FD0F19"/>
    <w:rsid w:val="00FD18E0"/>
    <w:rsid w:val="00FD248C"/>
    <w:rsid w:val="00FE0EE9"/>
    <w:rsid w:val="00FE1097"/>
    <w:rsid w:val="00FE1FE1"/>
    <w:rsid w:val="00FE2AE6"/>
    <w:rsid w:val="00FE2B43"/>
    <w:rsid w:val="00FE2FC3"/>
    <w:rsid w:val="00FE45F0"/>
    <w:rsid w:val="00FE4F4F"/>
    <w:rsid w:val="00FE74B4"/>
    <w:rsid w:val="00FE7B48"/>
    <w:rsid w:val="00FF0A7A"/>
    <w:rsid w:val="00FF1131"/>
    <w:rsid w:val="00FF1E9A"/>
    <w:rsid w:val="00FF238B"/>
    <w:rsid w:val="00FF25DA"/>
    <w:rsid w:val="00FF3F76"/>
    <w:rsid w:val="00FF4E83"/>
    <w:rsid w:val="00FF5210"/>
    <w:rsid w:val="00FF7C5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hapeDefaults>
    <o:shapedefaults v:ext="edit" spidmax="3074"/>
    <o:shapelayout v:ext="edit">
      <o:idmap v:ext="edit" data="1"/>
      <o:rules v:ext="edit">
        <o:r id="V:Rule1" type="connector" idref="#AutoShape 1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page number"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41662"/>
    <w:rPr>
      <w:rFonts w:ascii=".VnTime" w:hAnsi=".VnTime"/>
      <w:sz w:val="28"/>
      <w:szCs w:val="28"/>
    </w:rPr>
  </w:style>
  <w:style w:type="paragraph" w:styleId="Heading1">
    <w:name w:val="heading 1"/>
    <w:basedOn w:val="Normal"/>
    <w:next w:val="Normal"/>
    <w:qFormat/>
    <w:rsid w:val="00115936"/>
    <w:pPr>
      <w:keepNext/>
      <w:spacing w:before="240" w:after="60"/>
      <w:outlineLvl w:val="0"/>
    </w:pPr>
    <w:rPr>
      <w:rFonts w:ascii="Arial" w:hAnsi="Arial" w:cs="Arial"/>
      <w:b/>
      <w:bCs/>
      <w:kern w:val="32"/>
      <w:sz w:val="32"/>
      <w:szCs w:val="32"/>
    </w:rPr>
  </w:style>
  <w:style w:type="paragraph" w:styleId="Heading5">
    <w:name w:val="heading 5"/>
    <w:basedOn w:val="Normal"/>
    <w:next w:val="Normal"/>
    <w:qFormat/>
    <w:rsid w:val="00115936"/>
    <w:pPr>
      <w:keepNext/>
      <w:ind w:firstLine="1080"/>
      <w:jc w:val="center"/>
      <w:outlineLvl w:val="4"/>
    </w:pPr>
    <w:rPr>
      <w:b/>
      <w:i/>
      <w:szCs w:val="24"/>
    </w:rPr>
  </w:style>
  <w:style w:type="paragraph" w:styleId="Heading8">
    <w:name w:val="heading 8"/>
    <w:basedOn w:val="Normal"/>
    <w:next w:val="Normal"/>
    <w:qFormat/>
    <w:rsid w:val="00D75D24"/>
    <w:pPr>
      <w:keepNext/>
      <w:outlineLvl w:val="7"/>
    </w:pPr>
    <w:rPr>
      <w:rFonts w:ascii="Times New Roman" w:hAnsi="Times New Roman"/>
      <w:b/>
      <w:color w:val="FF0000"/>
      <w:sz w:val="22"/>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oTCVN-T">
    <w:name w:val="soTCVN-T"/>
    <w:basedOn w:val="Normal"/>
    <w:rsid w:val="00115936"/>
    <w:pPr>
      <w:spacing w:before="2400"/>
      <w:jc w:val="center"/>
    </w:pPr>
    <w:rPr>
      <w:rFonts w:ascii=".VnArialH" w:hAnsi=".VnArialH"/>
      <w:b/>
      <w:sz w:val="36"/>
      <w:szCs w:val="20"/>
    </w:rPr>
  </w:style>
  <w:style w:type="paragraph" w:customStyle="1" w:styleId="HANOI-O">
    <w:name w:val="HANOI-O"/>
    <w:basedOn w:val="Heading1"/>
    <w:rsid w:val="00115936"/>
    <w:pPr>
      <w:keepNext w:val="0"/>
      <w:spacing w:before="0" w:after="0" w:line="360" w:lineRule="auto"/>
      <w:jc w:val="center"/>
    </w:pPr>
    <w:rPr>
      <w:rFonts w:ascii=".VnArialH" w:hAnsi=".VnArialH" w:cs="Times New Roman"/>
      <w:bCs w:val="0"/>
      <w:spacing w:val="5"/>
      <w:kern w:val="28"/>
      <w:sz w:val="24"/>
      <w:szCs w:val="20"/>
    </w:rPr>
  </w:style>
  <w:style w:type="paragraph" w:customStyle="1" w:styleId="Anh-bia-W">
    <w:name w:val="Anh-bia-W"/>
    <w:basedOn w:val="Normal"/>
    <w:rsid w:val="00115936"/>
    <w:pPr>
      <w:spacing w:before="360" w:after="240" w:line="360" w:lineRule="atLeast"/>
      <w:jc w:val="center"/>
    </w:pPr>
    <w:rPr>
      <w:rFonts w:ascii=".VnArial" w:hAnsi=".VnArial"/>
      <w:b/>
      <w:i/>
      <w:spacing w:val="5"/>
      <w:sz w:val="24"/>
      <w:szCs w:val="20"/>
    </w:rPr>
  </w:style>
  <w:style w:type="paragraph" w:styleId="BodyTextIndent3">
    <w:name w:val="Body Text Indent 3"/>
    <w:basedOn w:val="Normal"/>
    <w:rsid w:val="00FE2AE6"/>
    <w:pPr>
      <w:spacing w:before="120" w:line="360" w:lineRule="auto"/>
      <w:ind w:left="1080"/>
      <w:jc w:val="both"/>
    </w:pPr>
    <w:rPr>
      <w:rFonts w:ascii=".VnArial" w:hAnsi=".VnArial"/>
      <w:spacing w:val="5"/>
      <w:sz w:val="22"/>
      <w:szCs w:val="20"/>
    </w:rPr>
  </w:style>
  <w:style w:type="paragraph" w:customStyle="1" w:styleId="n-chuongten">
    <w:name w:val="n-chuongten"/>
    <w:basedOn w:val="Normal"/>
    <w:autoRedefine/>
    <w:rsid w:val="00FE2AE6"/>
    <w:pPr>
      <w:keepNext/>
      <w:widowControl w:val="0"/>
      <w:spacing w:before="360" w:line="360" w:lineRule="auto"/>
      <w:jc w:val="both"/>
    </w:pPr>
    <w:rPr>
      <w:rFonts w:ascii="Arial" w:hAnsi="Arial" w:cs="Arial"/>
      <w:b/>
      <w:sz w:val="24"/>
      <w:szCs w:val="24"/>
      <w:lang w:val="nl-BE"/>
    </w:rPr>
  </w:style>
  <w:style w:type="paragraph" w:customStyle="1" w:styleId="StyleArial12ptBlackFirstline127cmRight005cm">
    <w:name w:val="Style Arial 12 pt Black First line:  1.27 cm Right:  0.05 cm"/>
    <w:basedOn w:val="Normal"/>
    <w:autoRedefine/>
    <w:rsid w:val="00FE2AE6"/>
    <w:pPr>
      <w:spacing w:before="120" w:line="360" w:lineRule="auto"/>
      <w:jc w:val="both"/>
    </w:pPr>
    <w:rPr>
      <w:rFonts w:ascii="Arial" w:hAnsi="Arial" w:cs="Arial"/>
      <w:bCs/>
      <w:spacing w:val="-4"/>
      <w:sz w:val="24"/>
      <w:szCs w:val="24"/>
    </w:rPr>
  </w:style>
  <w:style w:type="paragraph" w:customStyle="1" w:styleId="ConsPlusNormal">
    <w:name w:val="ConsPlusNormal"/>
    <w:rsid w:val="00FE2AE6"/>
    <w:pPr>
      <w:widowControl w:val="0"/>
      <w:autoSpaceDE w:val="0"/>
      <w:autoSpaceDN w:val="0"/>
      <w:adjustRightInd w:val="0"/>
      <w:ind w:firstLine="720"/>
    </w:pPr>
    <w:rPr>
      <w:rFonts w:ascii="Arial" w:hAnsi="Arial" w:cs="Arial"/>
      <w:lang w:val="ru-RU" w:eastAsia="ru-RU"/>
    </w:rPr>
  </w:style>
  <w:style w:type="table" w:styleId="TableGrid">
    <w:name w:val="Table Grid"/>
    <w:basedOn w:val="TableNormal"/>
    <w:rsid w:val="0058025C"/>
    <w:pPr>
      <w:spacing w:before="120" w:line="36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D87DC7"/>
    <w:pPr>
      <w:tabs>
        <w:tab w:val="center" w:pos="4320"/>
        <w:tab w:val="right" w:pos="8640"/>
      </w:tabs>
    </w:pPr>
    <w:rPr>
      <w:lang/>
    </w:rPr>
  </w:style>
  <w:style w:type="paragraph" w:styleId="Footer">
    <w:name w:val="footer"/>
    <w:basedOn w:val="Normal"/>
    <w:link w:val="FooterChar"/>
    <w:uiPriority w:val="99"/>
    <w:rsid w:val="00D87DC7"/>
    <w:pPr>
      <w:tabs>
        <w:tab w:val="center" w:pos="4320"/>
        <w:tab w:val="right" w:pos="8640"/>
      </w:tabs>
    </w:pPr>
    <w:rPr>
      <w:lang/>
    </w:rPr>
  </w:style>
  <w:style w:type="character" w:styleId="PageNumber">
    <w:name w:val="page number"/>
    <w:basedOn w:val="DefaultParagraphFont"/>
    <w:uiPriority w:val="99"/>
    <w:rsid w:val="00D87DC7"/>
  </w:style>
  <w:style w:type="paragraph" w:styleId="FootnoteText">
    <w:name w:val="footnote text"/>
    <w:basedOn w:val="Normal"/>
    <w:link w:val="FootnoteTextChar"/>
    <w:semiHidden/>
    <w:rsid w:val="00CA78E1"/>
    <w:pPr>
      <w:spacing w:before="120" w:line="360" w:lineRule="auto"/>
      <w:jc w:val="both"/>
    </w:pPr>
    <w:rPr>
      <w:rFonts w:ascii=".VnArial" w:hAnsi=".VnArial"/>
      <w:spacing w:val="5"/>
      <w:sz w:val="20"/>
      <w:szCs w:val="20"/>
    </w:rPr>
  </w:style>
  <w:style w:type="character" w:styleId="FootnoteReference">
    <w:name w:val="footnote reference"/>
    <w:semiHidden/>
    <w:rsid w:val="00CA78E1"/>
    <w:rPr>
      <w:vertAlign w:val="superscript"/>
    </w:rPr>
  </w:style>
  <w:style w:type="paragraph" w:styleId="BodyText3">
    <w:name w:val="Body Text 3"/>
    <w:basedOn w:val="Normal"/>
    <w:rsid w:val="00395F11"/>
    <w:pPr>
      <w:spacing w:after="120"/>
    </w:pPr>
    <w:rPr>
      <w:rFonts w:ascii=".VnArial" w:hAnsi=".VnArial"/>
      <w:sz w:val="16"/>
      <w:szCs w:val="16"/>
    </w:rPr>
  </w:style>
  <w:style w:type="paragraph" w:customStyle="1" w:styleId="1">
    <w:name w:val="1"/>
    <w:basedOn w:val="Normal"/>
    <w:rsid w:val="00395F11"/>
    <w:pPr>
      <w:autoSpaceDE w:val="0"/>
      <w:autoSpaceDN w:val="0"/>
      <w:spacing w:before="360" w:line="360" w:lineRule="auto"/>
      <w:jc w:val="both"/>
    </w:pPr>
    <w:rPr>
      <w:rFonts w:ascii="VNhelvetica" w:hAnsi="VNhelvetica" w:cs="VNhelvetica"/>
      <w:b/>
      <w:bCs/>
      <w:sz w:val="26"/>
      <w:szCs w:val="26"/>
    </w:rPr>
  </w:style>
  <w:style w:type="paragraph" w:styleId="Title">
    <w:name w:val="Title"/>
    <w:basedOn w:val="Normal"/>
    <w:qFormat/>
    <w:rsid w:val="00915078"/>
    <w:pPr>
      <w:jc w:val="center"/>
    </w:pPr>
    <w:rPr>
      <w:rFonts w:ascii=".VnTimeH" w:hAnsi=".VnTimeH"/>
      <w:b/>
      <w:bCs/>
      <w:sz w:val="24"/>
      <w:szCs w:val="24"/>
    </w:rPr>
  </w:style>
  <w:style w:type="paragraph" w:customStyle="1" w:styleId="vao-v">
    <w:name w:val="vao-v"/>
    <w:basedOn w:val="Normal"/>
    <w:rsid w:val="00B86E69"/>
    <w:pPr>
      <w:numPr>
        <w:numId w:val="1"/>
      </w:numPr>
      <w:spacing w:before="120" w:line="360" w:lineRule="auto"/>
      <w:jc w:val="both"/>
    </w:pPr>
    <w:rPr>
      <w:rFonts w:ascii=".VnArial" w:hAnsi=".VnArial"/>
      <w:spacing w:val="5"/>
      <w:sz w:val="22"/>
      <w:szCs w:val="20"/>
    </w:rPr>
  </w:style>
  <w:style w:type="character" w:styleId="Hyperlink">
    <w:name w:val="Hyperlink"/>
    <w:rsid w:val="001D4F05"/>
    <w:rPr>
      <w:color w:val="0000FF"/>
      <w:u w:val="single"/>
    </w:rPr>
  </w:style>
  <w:style w:type="paragraph" w:styleId="BalloonText">
    <w:name w:val="Balloon Text"/>
    <w:basedOn w:val="Normal"/>
    <w:semiHidden/>
    <w:rsid w:val="00F55645"/>
    <w:rPr>
      <w:rFonts w:ascii="Tahoma" w:hAnsi="Tahoma" w:cs="Tahoma"/>
      <w:sz w:val="16"/>
      <w:szCs w:val="16"/>
    </w:rPr>
  </w:style>
  <w:style w:type="paragraph" w:customStyle="1" w:styleId="Default">
    <w:name w:val="Default"/>
    <w:rsid w:val="004D1932"/>
    <w:pPr>
      <w:autoSpaceDE w:val="0"/>
      <w:autoSpaceDN w:val="0"/>
      <w:adjustRightInd w:val="0"/>
    </w:pPr>
    <w:rPr>
      <w:rFonts w:ascii="Arial" w:hAnsi="Arial" w:cs="Arial"/>
      <w:color w:val="000000"/>
      <w:sz w:val="24"/>
      <w:szCs w:val="24"/>
    </w:rPr>
  </w:style>
  <w:style w:type="paragraph" w:customStyle="1" w:styleId="a">
    <w:name w:val="a"/>
    <w:basedOn w:val="BodyTextIndent3"/>
    <w:autoRedefine/>
    <w:rsid w:val="00BB373B"/>
    <w:pPr>
      <w:keepNext/>
      <w:widowControl w:val="0"/>
      <w:ind w:left="0"/>
      <w:jc w:val="left"/>
    </w:pPr>
    <w:rPr>
      <w:rFonts w:ascii="Arial" w:hAnsi="Arial" w:cs="Arial"/>
      <w:b/>
      <w:bCs/>
      <w:spacing w:val="0"/>
      <w:sz w:val="24"/>
      <w:szCs w:val="24"/>
      <w:lang w:val="nl-BE"/>
    </w:rPr>
  </w:style>
  <w:style w:type="character" w:customStyle="1" w:styleId="FootnoteTextChar">
    <w:name w:val="Footnote Text Char"/>
    <w:link w:val="FootnoteText"/>
    <w:rsid w:val="004F2829"/>
    <w:rPr>
      <w:rFonts w:ascii=".VnArial" w:hAnsi=".VnArial"/>
      <w:spacing w:val="5"/>
      <w:lang w:val="en-US" w:eastAsia="en-US" w:bidi="ar-SA"/>
    </w:rPr>
  </w:style>
  <w:style w:type="character" w:customStyle="1" w:styleId="longtext1">
    <w:name w:val="long_text1"/>
    <w:rsid w:val="00193DB2"/>
    <w:rPr>
      <w:sz w:val="20"/>
      <w:szCs w:val="20"/>
    </w:rPr>
  </w:style>
  <w:style w:type="character" w:styleId="CommentReference">
    <w:name w:val="annotation reference"/>
    <w:rsid w:val="00CE4173"/>
    <w:rPr>
      <w:sz w:val="16"/>
      <w:szCs w:val="16"/>
    </w:rPr>
  </w:style>
  <w:style w:type="paragraph" w:styleId="CommentText">
    <w:name w:val="annotation text"/>
    <w:basedOn w:val="Normal"/>
    <w:link w:val="CommentTextChar"/>
    <w:rsid w:val="00CE4173"/>
    <w:rPr>
      <w:sz w:val="20"/>
      <w:szCs w:val="20"/>
      <w:lang/>
    </w:rPr>
  </w:style>
  <w:style w:type="character" w:customStyle="1" w:styleId="CommentTextChar">
    <w:name w:val="Comment Text Char"/>
    <w:link w:val="CommentText"/>
    <w:rsid w:val="00CE4173"/>
    <w:rPr>
      <w:rFonts w:ascii=".VnTime" w:hAnsi=".VnTime"/>
    </w:rPr>
  </w:style>
  <w:style w:type="paragraph" w:styleId="CommentSubject">
    <w:name w:val="annotation subject"/>
    <w:basedOn w:val="CommentText"/>
    <w:next w:val="CommentText"/>
    <w:link w:val="CommentSubjectChar"/>
    <w:rsid w:val="00CE4173"/>
    <w:rPr>
      <w:b/>
      <w:bCs/>
    </w:rPr>
  </w:style>
  <w:style w:type="character" w:customStyle="1" w:styleId="CommentSubjectChar">
    <w:name w:val="Comment Subject Char"/>
    <w:link w:val="CommentSubject"/>
    <w:rsid w:val="00CE4173"/>
    <w:rPr>
      <w:rFonts w:ascii=".VnTime" w:hAnsi=".VnTime"/>
      <w:b/>
      <w:bCs/>
    </w:rPr>
  </w:style>
  <w:style w:type="character" w:customStyle="1" w:styleId="HeaderChar">
    <w:name w:val="Header Char"/>
    <w:link w:val="Header"/>
    <w:uiPriority w:val="99"/>
    <w:rsid w:val="00B31EFC"/>
    <w:rPr>
      <w:rFonts w:ascii=".VnTime" w:hAnsi=".VnTime"/>
      <w:sz w:val="28"/>
      <w:szCs w:val="28"/>
    </w:rPr>
  </w:style>
  <w:style w:type="character" w:customStyle="1" w:styleId="FooterChar">
    <w:name w:val="Footer Char"/>
    <w:link w:val="Footer"/>
    <w:uiPriority w:val="99"/>
    <w:rsid w:val="00B31EFC"/>
    <w:rPr>
      <w:rFonts w:ascii=".VnTime" w:hAnsi=".VnTime"/>
      <w:sz w:val="28"/>
      <w:szCs w:val="28"/>
    </w:rPr>
  </w:style>
</w:styles>
</file>

<file path=word/webSettings.xml><?xml version="1.0" encoding="utf-8"?>
<w:webSettings xmlns:r="http://schemas.openxmlformats.org/officeDocument/2006/relationships" xmlns:w="http://schemas.openxmlformats.org/wordprocessingml/2006/main">
  <w:divs>
    <w:div w:id="498932575">
      <w:bodyDiv w:val="1"/>
      <w:marLeft w:val="0"/>
      <w:marRight w:val="0"/>
      <w:marTop w:val="0"/>
      <w:marBottom w:val="0"/>
      <w:divBdr>
        <w:top w:val="none" w:sz="0" w:space="0" w:color="auto"/>
        <w:left w:val="none" w:sz="0" w:space="0" w:color="auto"/>
        <w:bottom w:val="none" w:sz="0" w:space="0" w:color="auto"/>
        <w:right w:val="none" w:sz="0" w:space="0" w:color="auto"/>
      </w:divBdr>
      <w:divsChild>
        <w:div w:id="1425879171">
          <w:marLeft w:val="0"/>
          <w:marRight w:val="0"/>
          <w:marTop w:val="0"/>
          <w:marBottom w:val="0"/>
          <w:divBdr>
            <w:top w:val="none" w:sz="0" w:space="0" w:color="auto"/>
            <w:left w:val="none" w:sz="0" w:space="0" w:color="auto"/>
            <w:bottom w:val="none" w:sz="0" w:space="0" w:color="auto"/>
            <w:right w:val="none" w:sz="0" w:space="0" w:color="auto"/>
          </w:divBdr>
          <w:divsChild>
            <w:div w:id="576670938">
              <w:marLeft w:val="0"/>
              <w:marRight w:val="0"/>
              <w:marTop w:val="0"/>
              <w:marBottom w:val="0"/>
              <w:divBdr>
                <w:top w:val="none" w:sz="0" w:space="0" w:color="auto"/>
                <w:left w:val="none" w:sz="0" w:space="0" w:color="auto"/>
                <w:bottom w:val="none" w:sz="0" w:space="0" w:color="auto"/>
                <w:right w:val="none" w:sz="0" w:space="0" w:color="auto"/>
              </w:divBdr>
            </w:div>
            <w:div w:id="640768733">
              <w:marLeft w:val="0"/>
              <w:marRight w:val="0"/>
              <w:marTop w:val="0"/>
              <w:marBottom w:val="0"/>
              <w:divBdr>
                <w:top w:val="none" w:sz="0" w:space="0" w:color="auto"/>
                <w:left w:val="none" w:sz="0" w:space="0" w:color="auto"/>
                <w:bottom w:val="none" w:sz="0" w:space="0" w:color="auto"/>
                <w:right w:val="none" w:sz="0" w:space="0" w:color="auto"/>
              </w:divBdr>
            </w:div>
            <w:div w:id="182519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649536">
      <w:bodyDiv w:val="1"/>
      <w:marLeft w:val="0"/>
      <w:marRight w:val="0"/>
      <w:marTop w:val="0"/>
      <w:marBottom w:val="0"/>
      <w:divBdr>
        <w:top w:val="none" w:sz="0" w:space="0" w:color="auto"/>
        <w:left w:val="none" w:sz="0" w:space="0" w:color="auto"/>
        <w:bottom w:val="none" w:sz="0" w:space="0" w:color="auto"/>
        <w:right w:val="none" w:sz="0" w:space="0" w:color="auto"/>
      </w:divBdr>
    </w:div>
    <w:div w:id="1828552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1024x768"/>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hyperlink" Target="http://www.iso.org/iso/iso_catalogue/catalogue_tc/catalogue_detail.htm?csnumber=35123" TargetMode="External"/><Relationship Id="rId39" Type="http://schemas.openxmlformats.org/officeDocument/2006/relationships/hyperlink" Target="http://www.iso.org/iso/iso_catalogue/catalogue_tc/catalogue_detail.htm?csnumber=44066" TargetMode="External"/><Relationship Id="rId3" Type="http://schemas.openxmlformats.org/officeDocument/2006/relationships/styles" Target="styles.xml"/><Relationship Id="rId21" Type="http://schemas.openxmlformats.org/officeDocument/2006/relationships/hyperlink" Target="http://www.iso.org/iso/iso_catalogue/catalogue_tc/catalogue_detail.htm?csnumber=35120" TargetMode="External"/><Relationship Id="rId34" Type="http://schemas.openxmlformats.org/officeDocument/2006/relationships/hyperlink" Target="http://www.iso.org/iso/iso_catalogue/catalogue_tc/catalogue_detail.htm?csnumber=44066" TargetMode="External"/><Relationship Id="rId42" Type="http://schemas.openxmlformats.org/officeDocument/2006/relationships/hyperlink" Target="http://www.iso.org/iso/iso_catalogue/catalogue_tc/catalogue_detail.htm?csnumber=44066"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hyperlink" Target="http://www.iso.org/iso/iso_catalogue/catalogue_tc/catalogue_detail.htm?csnumber=35123" TargetMode="External"/><Relationship Id="rId33" Type="http://schemas.openxmlformats.org/officeDocument/2006/relationships/hyperlink" Target="http://www.iso.org/iso/iso_catalogue/catalogue_tc/catalogue_detail.htm?csnumber=44066" TargetMode="External"/><Relationship Id="rId38" Type="http://schemas.openxmlformats.org/officeDocument/2006/relationships/hyperlink" Target="http://www.iso.org/iso/iso_catalogue/catalogue_tc/catalogue_detail.htm?csnumber=44066"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www.iso.org/iso/iso_catalogue/catalogue_tc/catalogue_detail.htm?csnumber=35123" TargetMode="External"/><Relationship Id="rId29" Type="http://schemas.openxmlformats.org/officeDocument/2006/relationships/hyperlink" Target="http://www.iso.org/iso/iso_catalogue/catalogue_tc/catalogue_detail.htm?csnumber=35890" TargetMode="External"/><Relationship Id="rId41" Type="http://schemas.openxmlformats.org/officeDocument/2006/relationships/hyperlink" Target="http://www.iso.org/iso/iso_catalogue/catalogue_tc/catalogue_detail.htm?csnumber=4406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www.iso.org/iso/iso_catalogue/catalogue_tc/catalogue_detail.htm?csnumber=35120" TargetMode="External"/><Relationship Id="rId32" Type="http://schemas.openxmlformats.org/officeDocument/2006/relationships/hyperlink" Target="http://www.iso.org/iso/iso_catalogue/catalogue_tc/catalogue_detail.htm?csnumber=44066" TargetMode="External"/><Relationship Id="rId37" Type="http://schemas.openxmlformats.org/officeDocument/2006/relationships/hyperlink" Target="http://www.iso.org/iso/iso_catalogue/catalogue_tc/catalogue_detail.htm?csnumber=44066" TargetMode="External"/><Relationship Id="rId40" Type="http://schemas.openxmlformats.org/officeDocument/2006/relationships/hyperlink" Target="http://www.iso.org/iso/iso_catalogue/catalogue_tc/catalogue_detail.htm?csnumber=44066"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yperlink" Target="http://www.iso.org/iso/iso_catalogue/catalogue_tc/catalogue_detail.htm?csnumber=35123" TargetMode="External"/><Relationship Id="rId28" Type="http://schemas.openxmlformats.org/officeDocument/2006/relationships/hyperlink" Target="http://www.iso.org/iso/iso_catalogue/catalogue_tc/catalogue_detail.htm?csnumber=35123" TargetMode="External"/><Relationship Id="rId36" Type="http://schemas.openxmlformats.org/officeDocument/2006/relationships/hyperlink" Target="http://www.iso.org/iso/iso_catalogue/catalogue_tc/catalogue_detail.htm?csnumber=44066" TargetMode="External"/><Relationship Id="rId10" Type="http://schemas.openxmlformats.org/officeDocument/2006/relationships/header" Target="header2.xml"/><Relationship Id="rId19" Type="http://schemas.openxmlformats.org/officeDocument/2006/relationships/footer" Target="footer6.xml"/><Relationship Id="rId31" Type="http://schemas.openxmlformats.org/officeDocument/2006/relationships/hyperlink" Target="http://www.iso.org/iso/iso_catalogue/catalogue_tc/catalogue_detail.htm?csnumber=44066" TargetMode="External"/><Relationship Id="rId44" Type="http://schemas.openxmlformats.org/officeDocument/2006/relationships/footer" Target="footer7.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yperlink" Target="http://www.iso.org/iso/iso_catalogue/catalogue_tc/catalogue_detail.htm?csnumber=35123" TargetMode="External"/><Relationship Id="rId27" Type="http://schemas.openxmlformats.org/officeDocument/2006/relationships/hyperlink" Target="http://www.iso.org/iso/iso_catalogue/catalogue_tc/catalogue_detail.htm?csnumber=35120" TargetMode="External"/><Relationship Id="rId30" Type="http://schemas.openxmlformats.org/officeDocument/2006/relationships/hyperlink" Target="http://www.iso.org/iso/iso_catalogue/catalogue_tc/catalogue_detail.htm?csnumber=44066" TargetMode="External"/><Relationship Id="rId35" Type="http://schemas.openxmlformats.org/officeDocument/2006/relationships/hyperlink" Target="http://www.iso.org/iso/iso_catalogue/catalogue_tc/catalogue_detail.htm?csnumber=44066" TargetMode="External"/><Relationship Id="rId43" Type="http://schemas.openxmlformats.org/officeDocument/2006/relationships/header" Target="header6.xml"/></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74FB04-D33B-4750-AEBC-BB7E238585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15</Pages>
  <Words>2481</Words>
  <Characters>14148</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trut</vt:lpstr>
    </vt:vector>
  </TitlesOfParts>
  <Company>Workgroup</Company>
  <LinksUpToDate>false</LinksUpToDate>
  <CharactersWithSpaces>16596</CharactersWithSpaces>
  <SharedDoc>false</SharedDoc>
  <HLinks>
    <vt:vector size="138" baseType="variant">
      <vt:variant>
        <vt:i4>7077956</vt:i4>
      </vt:variant>
      <vt:variant>
        <vt:i4>117</vt:i4>
      </vt:variant>
      <vt:variant>
        <vt:i4>0</vt:i4>
      </vt:variant>
      <vt:variant>
        <vt:i4>5</vt:i4>
      </vt:variant>
      <vt:variant>
        <vt:lpwstr>http://www.iso.org/iso/iso_catalogue/catalogue_tc/catalogue_detail.htm?csnumber=44066</vt:lpwstr>
      </vt:variant>
      <vt:variant>
        <vt:lpwstr/>
      </vt:variant>
      <vt:variant>
        <vt:i4>7077956</vt:i4>
      </vt:variant>
      <vt:variant>
        <vt:i4>114</vt:i4>
      </vt:variant>
      <vt:variant>
        <vt:i4>0</vt:i4>
      </vt:variant>
      <vt:variant>
        <vt:i4>5</vt:i4>
      </vt:variant>
      <vt:variant>
        <vt:lpwstr>http://www.iso.org/iso/iso_catalogue/catalogue_tc/catalogue_detail.htm?csnumber=44066</vt:lpwstr>
      </vt:variant>
      <vt:variant>
        <vt:lpwstr/>
      </vt:variant>
      <vt:variant>
        <vt:i4>7077956</vt:i4>
      </vt:variant>
      <vt:variant>
        <vt:i4>111</vt:i4>
      </vt:variant>
      <vt:variant>
        <vt:i4>0</vt:i4>
      </vt:variant>
      <vt:variant>
        <vt:i4>5</vt:i4>
      </vt:variant>
      <vt:variant>
        <vt:lpwstr>http://www.iso.org/iso/iso_catalogue/catalogue_tc/catalogue_detail.htm?csnumber=44066</vt:lpwstr>
      </vt:variant>
      <vt:variant>
        <vt:lpwstr/>
      </vt:variant>
      <vt:variant>
        <vt:i4>7077956</vt:i4>
      </vt:variant>
      <vt:variant>
        <vt:i4>108</vt:i4>
      </vt:variant>
      <vt:variant>
        <vt:i4>0</vt:i4>
      </vt:variant>
      <vt:variant>
        <vt:i4>5</vt:i4>
      </vt:variant>
      <vt:variant>
        <vt:lpwstr>http://www.iso.org/iso/iso_catalogue/catalogue_tc/catalogue_detail.htm?csnumber=44066</vt:lpwstr>
      </vt:variant>
      <vt:variant>
        <vt:lpwstr/>
      </vt:variant>
      <vt:variant>
        <vt:i4>7077956</vt:i4>
      </vt:variant>
      <vt:variant>
        <vt:i4>105</vt:i4>
      </vt:variant>
      <vt:variant>
        <vt:i4>0</vt:i4>
      </vt:variant>
      <vt:variant>
        <vt:i4>5</vt:i4>
      </vt:variant>
      <vt:variant>
        <vt:lpwstr>http://www.iso.org/iso/iso_catalogue/catalogue_tc/catalogue_detail.htm?csnumber=44066</vt:lpwstr>
      </vt:variant>
      <vt:variant>
        <vt:lpwstr/>
      </vt:variant>
      <vt:variant>
        <vt:i4>7077956</vt:i4>
      </vt:variant>
      <vt:variant>
        <vt:i4>102</vt:i4>
      </vt:variant>
      <vt:variant>
        <vt:i4>0</vt:i4>
      </vt:variant>
      <vt:variant>
        <vt:i4>5</vt:i4>
      </vt:variant>
      <vt:variant>
        <vt:lpwstr>http://www.iso.org/iso/iso_catalogue/catalogue_tc/catalogue_detail.htm?csnumber=44066</vt:lpwstr>
      </vt:variant>
      <vt:variant>
        <vt:lpwstr/>
      </vt:variant>
      <vt:variant>
        <vt:i4>7077956</vt:i4>
      </vt:variant>
      <vt:variant>
        <vt:i4>99</vt:i4>
      </vt:variant>
      <vt:variant>
        <vt:i4>0</vt:i4>
      </vt:variant>
      <vt:variant>
        <vt:i4>5</vt:i4>
      </vt:variant>
      <vt:variant>
        <vt:lpwstr>http://www.iso.org/iso/iso_catalogue/catalogue_tc/catalogue_detail.htm?csnumber=44066</vt:lpwstr>
      </vt:variant>
      <vt:variant>
        <vt:lpwstr/>
      </vt:variant>
      <vt:variant>
        <vt:i4>7077956</vt:i4>
      </vt:variant>
      <vt:variant>
        <vt:i4>96</vt:i4>
      </vt:variant>
      <vt:variant>
        <vt:i4>0</vt:i4>
      </vt:variant>
      <vt:variant>
        <vt:i4>5</vt:i4>
      </vt:variant>
      <vt:variant>
        <vt:lpwstr>http://www.iso.org/iso/iso_catalogue/catalogue_tc/catalogue_detail.htm?csnumber=44066</vt:lpwstr>
      </vt:variant>
      <vt:variant>
        <vt:lpwstr/>
      </vt:variant>
      <vt:variant>
        <vt:i4>7077956</vt:i4>
      </vt:variant>
      <vt:variant>
        <vt:i4>93</vt:i4>
      </vt:variant>
      <vt:variant>
        <vt:i4>0</vt:i4>
      </vt:variant>
      <vt:variant>
        <vt:i4>5</vt:i4>
      </vt:variant>
      <vt:variant>
        <vt:lpwstr>http://www.iso.org/iso/iso_catalogue/catalogue_tc/catalogue_detail.htm?csnumber=44066</vt:lpwstr>
      </vt:variant>
      <vt:variant>
        <vt:lpwstr/>
      </vt:variant>
      <vt:variant>
        <vt:i4>7077956</vt:i4>
      </vt:variant>
      <vt:variant>
        <vt:i4>90</vt:i4>
      </vt:variant>
      <vt:variant>
        <vt:i4>0</vt:i4>
      </vt:variant>
      <vt:variant>
        <vt:i4>5</vt:i4>
      </vt:variant>
      <vt:variant>
        <vt:lpwstr>http://www.iso.org/iso/iso_catalogue/catalogue_tc/catalogue_detail.htm?csnumber=44066</vt:lpwstr>
      </vt:variant>
      <vt:variant>
        <vt:lpwstr/>
      </vt:variant>
      <vt:variant>
        <vt:i4>7077956</vt:i4>
      </vt:variant>
      <vt:variant>
        <vt:i4>87</vt:i4>
      </vt:variant>
      <vt:variant>
        <vt:i4>0</vt:i4>
      </vt:variant>
      <vt:variant>
        <vt:i4>5</vt:i4>
      </vt:variant>
      <vt:variant>
        <vt:lpwstr>http://www.iso.org/iso/iso_catalogue/catalogue_tc/catalogue_detail.htm?csnumber=44066</vt:lpwstr>
      </vt:variant>
      <vt:variant>
        <vt:lpwstr/>
      </vt:variant>
      <vt:variant>
        <vt:i4>7077956</vt:i4>
      </vt:variant>
      <vt:variant>
        <vt:i4>84</vt:i4>
      </vt:variant>
      <vt:variant>
        <vt:i4>0</vt:i4>
      </vt:variant>
      <vt:variant>
        <vt:i4>5</vt:i4>
      </vt:variant>
      <vt:variant>
        <vt:lpwstr>http://www.iso.org/iso/iso_catalogue/catalogue_tc/catalogue_detail.htm?csnumber=44066</vt:lpwstr>
      </vt:variant>
      <vt:variant>
        <vt:lpwstr/>
      </vt:variant>
      <vt:variant>
        <vt:i4>7077956</vt:i4>
      </vt:variant>
      <vt:variant>
        <vt:i4>81</vt:i4>
      </vt:variant>
      <vt:variant>
        <vt:i4>0</vt:i4>
      </vt:variant>
      <vt:variant>
        <vt:i4>5</vt:i4>
      </vt:variant>
      <vt:variant>
        <vt:lpwstr>http://www.iso.org/iso/iso_catalogue/catalogue_tc/catalogue_detail.htm?csnumber=44066</vt:lpwstr>
      </vt:variant>
      <vt:variant>
        <vt:lpwstr/>
      </vt:variant>
      <vt:variant>
        <vt:i4>6422603</vt:i4>
      </vt:variant>
      <vt:variant>
        <vt:i4>78</vt:i4>
      </vt:variant>
      <vt:variant>
        <vt:i4>0</vt:i4>
      </vt:variant>
      <vt:variant>
        <vt:i4>5</vt:i4>
      </vt:variant>
      <vt:variant>
        <vt:lpwstr>http://www.iso.org/iso/iso_catalogue/catalogue_tc/catalogue_detail.htm?csnumber=35890</vt:lpwstr>
      </vt:variant>
      <vt:variant>
        <vt:lpwstr/>
      </vt:variant>
      <vt:variant>
        <vt:i4>6881346</vt:i4>
      </vt:variant>
      <vt:variant>
        <vt:i4>33</vt:i4>
      </vt:variant>
      <vt:variant>
        <vt:i4>0</vt:i4>
      </vt:variant>
      <vt:variant>
        <vt:i4>5</vt:i4>
      </vt:variant>
      <vt:variant>
        <vt:lpwstr>http://www.iso.org/iso/iso_catalogue/catalogue_tc/catalogue_detail.htm?csnumber=35123</vt:lpwstr>
      </vt:variant>
      <vt:variant>
        <vt:lpwstr/>
      </vt:variant>
      <vt:variant>
        <vt:i4>6881346</vt:i4>
      </vt:variant>
      <vt:variant>
        <vt:i4>30</vt:i4>
      </vt:variant>
      <vt:variant>
        <vt:i4>0</vt:i4>
      </vt:variant>
      <vt:variant>
        <vt:i4>5</vt:i4>
      </vt:variant>
      <vt:variant>
        <vt:lpwstr>http://www.iso.org/iso/iso_catalogue/catalogue_tc/catalogue_detail.htm?csnumber=35120</vt:lpwstr>
      </vt:variant>
      <vt:variant>
        <vt:lpwstr/>
      </vt:variant>
      <vt:variant>
        <vt:i4>6881346</vt:i4>
      </vt:variant>
      <vt:variant>
        <vt:i4>27</vt:i4>
      </vt:variant>
      <vt:variant>
        <vt:i4>0</vt:i4>
      </vt:variant>
      <vt:variant>
        <vt:i4>5</vt:i4>
      </vt:variant>
      <vt:variant>
        <vt:lpwstr>http://www.iso.org/iso/iso_catalogue/catalogue_tc/catalogue_detail.htm?csnumber=35123</vt:lpwstr>
      </vt:variant>
      <vt:variant>
        <vt:lpwstr/>
      </vt:variant>
      <vt:variant>
        <vt:i4>6881346</vt:i4>
      </vt:variant>
      <vt:variant>
        <vt:i4>24</vt:i4>
      </vt:variant>
      <vt:variant>
        <vt:i4>0</vt:i4>
      </vt:variant>
      <vt:variant>
        <vt:i4>5</vt:i4>
      </vt:variant>
      <vt:variant>
        <vt:lpwstr>http://www.iso.org/iso/iso_catalogue/catalogue_tc/catalogue_detail.htm?csnumber=35123</vt:lpwstr>
      </vt:variant>
      <vt:variant>
        <vt:lpwstr/>
      </vt:variant>
      <vt:variant>
        <vt:i4>6881346</vt:i4>
      </vt:variant>
      <vt:variant>
        <vt:i4>21</vt:i4>
      </vt:variant>
      <vt:variant>
        <vt:i4>0</vt:i4>
      </vt:variant>
      <vt:variant>
        <vt:i4>5</vt:i4>
      </vt:variant>
      <vt:variant>
        <vt:lpwstr>http://www.iso.org/iso/iso_catalogue/catalogue_tc/catalogue_detail.htm?csnumber=35120</vt:lpwstr>
      </vt:variant>
      <vt:variant>
        <vt:lpwstr/>
      </vt:variant>
      <vt:variant>
        <vt:i4>6881346</vt:i4>
      </vt:variant>
      <vt:variant>
        <vt:i4>18</vt:i4>
      </vt:variant>
      <vt:variant>
        <vt:i4>0</vt:i4>
      </vt:variant>
      <vt:variant>
        <vt:i4>5</vt:i4>
      </vt:variant>
      <vt:variant>
        <vt:lpwstr>http://www.iso.org/iso/iso_catalogue/catalogue_tc/catalogue_detail.htm?csnumber=35123</vt:lpwstr>
      </vt:variant>
      <vt:variant>
        <vt:lpwstr/>
      </vt:variant>
      <vt:variant>
        <vt:i4>6881346</vt:i4>
      </vt:variant>
      <vt:variant>
        <vt:i4>6</vt:i4>
      </vt:variant>
      <vt:variant>
        <vt:i4>0</vt:i4>
      </vt:variant>
      <vt:variant>
        <vt:i4>5</vt:i4>
      </vt:variant>
      <vt:variant>
        <vt:lpwstr>http://www.iso.org/iso/iso_catalogue/catalogue_tc/catalogue_detail.htm?csnumber=35123</vt:lpwstr>
      </vt:variant>
      <vt:variant>
        <vt:lpwstr/>
      </vt:variant>
      <vt:variant>
        <vt:i4>6881346</vt:i4>
      </vt:variant>
      <vt:variant>
        <vt:i4>3</vt:i4>
      </vt:variant>
      <vt:variant>
        <vt:i4>0</vt:i4>
      </vt:variant>
      <vt:variant>
        <vt:i4>5</vt:i4>
      </vt:variant>
      <vt:variant>
        <vt:lpwstr>http://www.iso.org/iso/iso_catalogue/catalogue_tc/catalogue_detail.htm?csnumber=35120</vt:lpwstr>
      </vt:variant>
      <vt:variant>
        <vt:lpwstr/>
      </vt:variant>
      <vt:variant>
        <vt:i4>6881346</vt:i4>
      </vt:variant>
      <vt:variant>
        <vt:i4>0</vt:i4>
      </vt:variant>
      <vt:variant>
        <vt:i4>0</vt:i4>
      </vt:variant>
      <vt:variant>
        <vt:i4>5</vt:i4>
      </vt:variant>
      <vt:variant>
        <vt:lpwstr>http://www.iso.org/iso/iso_catalogue/catalogue_tc/catalogue_detail.htm?csnumber=35123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trut</dc:title>
  <dc:subject/>
  <dc:creator>PC</dc:creator>
  <cp:keywords/>
  <cp:lastModifiedBy>Se7ven</cp:lastModifiedBy>
  <cp:revision>3</cp:revision>
  <cp:lastPrinted>2015-09-28T03:30:00Z</cp:lastPrinted>
  <dcterms:created xsi:type="dcterms:W3CDTF">2015-10-13T07:42:00Z</dcterms:created>
  <dcterms:modified xsi:type="dcterms:W3CDTF">2015-10-13T07:43:00Z</dcterms:modified>
</cp:coreProperties>
</file>